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E6" w:rsidRPr="00277FE6" w:rsidRDefault="00277FE6" w:rsidP="00277FE6">
      <w:pPr>
        <w:jc w:val="center"/>
        <w:rPr>
          <w:b/>
          <w:sz w:val="28"/>
          <w:szCs w:val="28"/>
        </w:rPr>
      </w:pPr>
      <w:r w:rsidRPr="00277FE6">
        <w:rPr>
          <w:b/>
          <w:sz w:val="28"/>
          <w:szCs w:val="28"/>
        </w:rPr>
        <w:t>SOCIOLOGY PROGRAM: ACTION PLAN 2014-18</w:t>
      </w:r>
    </w:p>
    <w:p w:rsidR="00277FE6" w:rsidRDefault="00277FE6"/>
    <w:tbl>
      <w:tblPr>
        <w:tblStyle w:val="TableGrid"/>
        <w:tblW w:w="17478" w:type="dxa"/>
        <w:tblLayout w:type="fixed"/>
        <w:tblLook w:val="04A0" w:firstRow="1" w:lastRow="0" w:firstColumn="1" w:lastColumn="0" w:noHBand="0" w:noVBand="1"/>
      </w:tblPr>
      <w:tblGrid>
        <w:gridCol w:w="3618"/>
        <w:gridCol w:w="5040"/>
        <w:gridCol w:w="5040"/>
        <w:gridCol w:w="3780"/>
      </w:tblGrid>
      <w:tr w:rsidR="000B1726" w:rsidTr="00C12F9E">
        <w:tc>
          <w:tcPr>
            <w:tcW w:w="3618" w:type="dxa"/>
            <w:vAlign w:val="center"/>
          </w:tcPr>
          <w:p w:rsidR="000B1726" w:rsidRPr="00EF2C70" w:rsidRDefault="000F7622" w:rsidP="000F762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 ITEM</w:t>
            </w:r>
            <w:r w:rsidR="0014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837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 DES</w:t>
            </w:r>
            <w:r w:rsidR="0014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CRIPTION</w:t>
            </w:r>
          </w:p>
        </w:tc>
        <w:tc>
          <w:tcPr>
            <w:tcW w:w="5040" w:type="dxa"/>
            <w:vAlign w:val="center"/>
          </w:tcPr>
          <w:p w:rsidR="000B1726" w:rsidRPr="00EF2C70" w:rsidRDefault="000F7622" w:rsidP="000F762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RECOMMENDATION &amp; </w:t>
            </w:r>
            <w:r w:rsidR="000B1726" w:rsidRPr="00EF2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RATIONALE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0B1726" w:rsidRPr="00EF2C70" w:rsidRDefault="000B1726" w:rsidP="001441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DELIVERABLE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 </w:t>
            </w:r>
            <w:r w:rsidR="0014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 TIMELINES</w:t>
            </w:r>
          </w:p>
        </w:tc>
        <w:tc>
          <w:tcPr>
            <w:tcW w:w="3780" w:type="dxa"/>
            <w:vAlign w:val="center"/>
          </w:tcPr>
          <w:p w:rsidR="000B1726" w:rsidRPr="00EF2C70" w:rsidRDefault="000B1726" w:rsidP="000B17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ILITIES &amp; RESOURCES</w:t>
            </w:r>
          </w:p>
        </w:tc>
      </w:tr>
      <w:tr w:rsidR="000B1726" w:rsidTr="00C12F9E">
        <w:tc>
          <w:tcPr>
            <w:tcW w:w="3618" w:type="dxa"/>
          </w:tcPr>
          <w:p w:rsidR="000B1726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Curricular structure: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B1726" w:rsidRPr="007837E1" w:rsidRDefault="000B1726" w:rsidP="007837E1">
            <w:pPr>
              <w:spacing w:before="120" w:after="120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Develop</w:t>
            </w:r>
            <w:r w:rsidRPr="007837E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 clear design for curricular scaffolding and mapping, and implement. </w:t>
            </w:r>
            <w:r w:rsidRPr="007837E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"Methods courses, theory courses, and the capstone are sequentially structured to ensure that knowledge and skills are acquired in stages. Furthermore knowledge based courses have four levels with appropriate prerequisites."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(External </w:t>
            </w:r>
            <w:r w:rsidR="00144144" w:rsidRPr="00EF2C70">
              <w:rPr>
                <w:rFonts w:ascii="Arial" w:eastAsia="Times New Roman" w:hAnsi="Arial" w:cs="Arial"/>
                <w:sz w:val="20"/>
                <w:szCs w:val="20"/>
              </w:rPr>
              <w:t>Review p. 2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</w:tcPr>
          <w:p w:rsidR="00144144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2 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Complete and agree upon a course/skills matrix across the curriculum which specifies expectations regarding skills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and materials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to be integrated in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core and elective courses at all levels throughout the major. </w:t>
            </w:r>
          </w:p>
          <w:p w:rsidR="000B1726" w:rsidRPr="00C12F9E" w:rsidRDefault="00144144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YRS: 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>Revise and renumber curriculum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clarify and structure the developmental expectations in the curriculum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5 YRS: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evised curriculum in place. Th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at will: 1)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increase readiness for the capstone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; 2) </w:t>
            </w:r>
            <w:proofErr w:type="gramStart"/>
            <w:r w:rsidRPr="00C12F9E">
              <w:rPr>
                <w:rFonts w:ascii="Arial" w:eastAsia="Times New Roman" w:hAnsi="Arial" w:cs="Arial"/>
                <w:sz w:val="20"/>
                <w:szCs w:val="20"/>
              </w:rPr>
              <w:t>reduce</w:t>
            </w:r>
            <w:proofErr w:type="gramEnd"/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the number of students delay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graduation due to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prerequisite sequences for enrollment in capstone; and 3) raise quality of Sociology degree. </w:t>
            </w:r>
          </w:p>
        </w:tc>
        <w:tc>
          <w:tcPr>
            <w:tcW w:w="3780" w:type="dxa"/>
          </w:tcPr>
          <w:p w:rsidR="000B1726" w:rsidRPr="00C12F9E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Curriculum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Coordinator</w:t>
            </w:r>
            <w:r w:rsidR="00AF54D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will work with the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  <w:r w:rsidR="00AF54D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Faculty</w:t>
            </w:r>
            <w:r w:rsidR="00AF54D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0B1726" w:rsidRPr="00EF2C70" w:rsidRDefault="00AF54D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The program will need to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devote additional resources to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support the position of Curriculum Coordinator. </w:t>
            </w:r>
          </w:p>
        </w:tc>
      </w:tr>
      <w:tr w:rsidR="000B1726" w:rsidTr="00C12F9E">
        <w:tc>
          <w:tcPr>
            <w:tcW w:w="3618" w:type="dxa"/>
          </w:tcPr>
          <w:p w:rsidR="000B1726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Curricular structure: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B1726" w:rsidRPr="007837E1" w:rsidRDefault="000B1726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Broaden electives, particularly in the area of micro-sociology </w:t>
            </w:r>
          </w:p>
        </w:tc>
        <w:tc>
          <w:tcPr>
            <w:tcW w:w="5040" w:type="dxa"/>
          </w:tcPr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"The Department may explore expanding its electives to include more micro courses regularly found in Sociology Programs."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(External R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eview p. 3)</w:t>
            </w:r>
          </w:p>
        </w:tc>
        <w:tc>
          <w:tcPr>
            <w:tcW w:w="5040" w:type="dxa"/>
          </w:tcPr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Ongoing to 5 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Create additional electives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(following the logic of the curricular scaffolding that is developed, as per above);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make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all electives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regularly available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expand micro-sociological components of curriculum, beginning with a general course in Social Psychology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F54D6" w:rsidRPr="00C12F9E" w:rsidRDefault="00AF54D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>Faculty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as a whole will identify new courses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 as necessary (and drawing on the logic of broader curricular restructuring)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using new hires to develop necessary areas. 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1726" w:rsidTr="00C12F9E">
        <w:tc>
          <w:tcPr>
            <w:tcW w:w="3618" w:type="dxa"/>
          </w:tcPr>
          <w:p w:rsidR="000B1726" w:rsidRPr="00C33265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Curricular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definition</w:t>
            </w: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:</w:t>
            </w:r>
          </w:p>
          <w:p w:rsidR="000B1726" w:rsidRPr="007837E1" w:rsidRDefault="000B1726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Redefine Student Learning Objectives (SLOs) across curriculum for clarity</w:t>
            </w:r>
          </w:p>
        </w:tc>
        <w:tc>
          <w:tcPr>
            <w:tcW w:w="5040" w:type="dxa"/>
          </w:tcPr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"SLO statements need to remain outcome or result-oriented rather than statements of process."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(External </w:t>
            </w:r>
            <w:r w:rsidR="00144144" w:rsidRPr="00EF2C70">
              <w:rPr>
                <w:rFonts w:ascii="Arial" w:eastAsia="Times New Roman" w:hAnsi="Arial" w:cs="Arial"/>
                <w:sz w:val="20"/>
                <w:szCs w:val="20"/>
              </w:rPr>
              <w:t>Review p. 4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</w:tcPr>
          <w:p w:rsidR="000B1726" w:rsidRPr="00EF2C70" w:rsidRDefault="00144144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B172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YRS: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ourse SLOs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revised 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>to reflect best practices</w:t>
            </w:r>
            <w:r w:rsidR="000B1726" w:rsidRPr="00C12F9E">
              <w:rPr>
                <w:rFonts w:ascii="Arial" w:eastAsia="Times New Roman" w:hAnsi="Arial" w:cs="Arial"/>
                <w:sz w:val="20"/>
                <w:szCs w:val="20"/>
              </w:rPr>
              <w:t>; this can be done in the process of curricular redesign and modification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780" w:type="dxa"/>
          </w:tcPr>
          <w:p w:rsidR="000B1726" w:rsidRPr="00C12F9E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Faculty</w:t>
            </w:r>
            <w:r w:rsidR="00AF54D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assess</w:t>
            </w:r>
            <w:r w:rsidR="00AF54D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AF54D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courses to which they are most typically assigned, and will work with the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Curriculum Coordinator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 to revise as necessary</w:t>
            </w:r>
            <w:r w:rsidR="00AF54D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B1726" w:rsidRPr="00EF2C70" w:rsidRDefault="00AF54D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dditional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time and responsibilities 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the Curriculum Coordinator.</w:t>
            </w:r>
          </w:p>
        </w:tc>
      </w:tr>
      <w:tr w:rsidR="000B1726" w:rsidTr="00C12F9E">
        <w:tc>
          <w:tcPr>
            <w:tcW w:w="3618" w:type="dxa"/>
          </w:tcPr>
          <w:p w:rsidR="000B1726" w:rsidRPr="00C33265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Curricular assessment: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Establish ongoing, cyclical, programmatic assessment --</w:t>
            </w:r>
            <w:r w:rsidRPr="00EF2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including embedded assignments</w:t>
            </w:r>
          </w:p>
        </w:tc>
        <w:tc>
          <w:tcPr>
            <w:tcW w:w="5040" w:type="dxa"/>
          </w:tcPr>
          <w:p w:rsidR="00144144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"When done well, assessment is ongoing, cyclical and programmatic. While it is obvious there was a concerted effort on the part of the faculty to assess student learning outcomes, now is a perfect opportunity to reflect upon </w:t>
            </w:r>
            <w:proofErr w:type="gramStart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>both programmatic</w:t>
            </w:r>
            <w:proofErr w:type="gramEnd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goals, learning outcomes and assessment, and how they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might inform future curricular decisions."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(External Review p. 5)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"Assessments of assignments embedded in core courses is a 'best practice' in the discipline. . . </w:t>
            </w:r>
            <w:proofErr w:type="gramStart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proofErr w:type="gramEnd"/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(External Review </w:t>
            </w:r>
            <w:r w:rsidR="00144144" w:rsidRPr="00EF2C70">
              <w:rPr>
                <w:rFonts w:ascii="Arial" w:eastAsia="Times New Roman" w:hAnsi="Arial" w:cs="Arial"/>
                <w:sz w:val="20"/>
                <w:szCs w:val="20"/>
              </w:rPr>
              <w:t>p. 4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</w:tcPr>
          <w:p w:rsidR="000B1726" w:rsidRPr="00C12F9E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 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Assessment plan in place for multi-year, long term plan </w:t>
            </w:r>
            <w:r w:rsidR="00476839">
              <w:rPr>
                <w:rFonts w:ascii="Arial" w:eastAsia="Times New Roman" w:hAnsi="Arial" w:cs="Arial"/>
                <w:sz w:val="20"/>
                <w:szCs w:val="20"/>
              </w:rPr>
              <w:t xml:space="preserve">integrating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best practices</w:t>
            </w:r>
            <w:r w:rsidR="00476839">
              <w:rPr>
                <w:rFonts w:ascii="Arial" w:eastAsia="Times New Roman" w:hAnsi="Arial" w:cs="Arial"/>
                <w:sz w:val="20"/>
                <w:szCs w:val="20"/>
              </w:rPr>
              <w:t xml:space="preserve"> – including embedding assessment in core courses. 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5 YRS: Comp</w:t>
            </w:r>
            <w:r w:rsidR="00144144">
              <w:rPr>
                <w:rFonts w:ascii="Arial" w:eastAsia="Times New Roman" w:hAnsi="Arial" w:cs="Arial"/>
                <w:sz w:val="20"/>
                <w:szCs w:val="20"/>
              </w:rPr>
              <w:t xml:space="preserve">lete a full cycle of assessment, and have regular assessment cycle institutionalized. </w:t>
            </w:r>
          </w:p>
        </w:tc>
        <w:tc>
          <w:tcPr>
            <w:tcW w:w="3780" w:type="dxa"/>
          </w:tcPr>
          <w:p w:rsidR="00AF54D6" w:rsidRPr="00C12F9E" w:rsidRDefault="00AF54D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>Assessment Coordinator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will work with the Chair and Faculty as a whole. </w:t>
            </w:r>
          </w:p>
          <w:p w:rsidR="000B1726" w:rsidRPr="00EF2C70" w:rsidRDefault="00AF54D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Additional time will be required of the Assessment Coordinator; w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="000B1726"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have secured resources from the Director of </w:t>
            </w:r>
            <w:r w:rsidR="000B1726" w:rsidRPr="00C12F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Continuous Improvement to support initial design of assessment program, but </w:t>
            </w:r>
            <w:r w:rsidR="000B1726" w:rsidRPr="00EF2C70">
              <w:rPr>
                <w:rFonts w:ascii="Arial" w:eastAsia="Times New Roman" w:hAnsi="Arial" w:cs="Arial"/>
                <w:sz w:val="20"/>
                <w:szCs w:val="20"/>
              </w:rPr>
              <w:t>need to find ongoing resources for the Assessment Coordinator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B1726" w:rsidTr="00C12F9E">
        <w:tc>
          <w:tcPr>
            <w:tcW w:w="3618" w:type="dxa"/>
          </w:tcPr>
          <w:p w:rsidR="000B1726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lastRenderedPageBreak/>
              <w:t>Curricular leadership: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B1726" w:rsidRPr="007837E1" w:rsidRDefault="000B1726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Develop tenure track leadership of core courses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Review p. 5: "[T]he program is struggling to meet the national standard that core courses are taught by tenure track faculty." . . . P. 6: "high quality learning in the core of the discipline is maintained in a department when tenure and tenure track faculty are available to teach these fundamental courses, and serve as formal advisors." . . . p. 3: "The reliance on lecturers to teach core courses is at best a finger in the dyke approach. This is especially the case with the capstone course." </w:t>
            </w:r>
          </w:p>
        </w:tc>
        <w:tc>
          <w:tcPr>
            <w:tcW w:w="5040" w:type="dxa"/>
          </w:tcPr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2 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Rather than to deploy our tenur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e track faculty in core courses, and assign non-TT faculty primarily to electives,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we believe it is necessa</w:t>
            </w:r>
            <w:r w:rsidR="005C7640">
              <w:rPr>
                <w:rFonts w:ascii="Arial" w:eastAsia="Times New Roman" w:hAnsi="Arial" w:cs="Arial"/>
                <w:sz w:val="20"/>
                <w:szCs w:val="20"/>
              </w:rPr>
              <w:t>ry to include both types of fac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ulty in both areas; to create more consistency and control in core courses, we will create curriculum component teams to confer and develop the four core areas: Introductory/Advanced Introductory (100, 350); Community &amp; CBR (201, 499); Theory (420, 421); and Stats and Methods (303, 310).  </w:t>
            </w:r>
          </w:p>
        </w:tc>
        <w:tc>
          <w:tcPr>
            <w:tcW w:w="3780" w:type="dxa"/>
          </w:tcPr>
          <w:p w:rsidR="000B1726" w:rsidRPr="00EF2C70" w:rsidRDefault="00951F29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Chair will work with faculty to create working groups to </w:t>
            </w:r>
            <w:r w:rsidR="00476839">
              <w:rPr>
                <w:rFonts w:ascii="Arial" w:eastAsia="Times New Roman" w:hAnsi="Arial" w:cs="Arial"/>
                <w:sz w:val="20"/>
                <w:szCs w:val="20"/>
              </w:rPr>
              <w:t xml:space="preserve">develop collective expectations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all core courses</w:t>
            </w:r>
            <w:r w:rsidR="00476839">
              <w:rPr>
                <w:rFonts w:ascii="Arial" w:eastAsia="Times New Roman" w:hAnsi="Arial" w:cs="Arial"/>
                <w:sz w:val="20"/>
                <w:szCs w:val="20"/>
              </w:rPr>
              <w:t xml:space="preserve"> drawing from the logic of the curricular/skills matrix, and including SLO clarification; those expectations will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guide all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faculty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(TT and non-TT) to </w:t>
            </w:r>
            <w:r w:rsidR="00476839">
              <w:rPr>
                <w:rFonts w:ascii="Arial" w:eastAsia="Times New Roman" w:hAnsi="Arial" w:cs="Arial"/>
                <w:sz w:val="20"/>
                <w:szCs w:val="20"/>
              </w:rPr>
              <w:t xml:space="preserve">increase overall quality of courses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minimize </w:t>
            </w:r>
            <w:r w:rsidR="00476839">
              <w:rPr>
                <w:rFonts w:ascii="Arial" w:eastAsia="Times New Roman" w:hAnsi="Arial" w:cs="Arial"/>
                <w:sz w:val="20"/>
                <w:szCs w:val="20"/>
              </w:rPr>
              <w:t xml:space="preserve">unproductive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differences across </w:t>
            </w:r>
            <w:r w:rsidR="00476839">
              <w:rPr>
                <w:rFonts w:ascii="Arial" w:eastAsia="Times New Roman" w:hAnsi="Arial" w:cs="Arial"/>
                <w:sz w:val="20"/>
                <w:szCs w:val="20"/>
              </w:rPr>
              <w:t>core course sections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0B1726" w:rsidTr="00C12F9E">
        <w:tc>
          <w:tcPr>
            <w:tcW w:w="3618" w:type="dxa"/>
          </w:tcPr>
          <w:p w:rsidR="000B1726" w:rsidRPr="00C33265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Programmatic development:</w:t>
            </w:r>
          </w:p>
          <w:p w:rsidR="000B1726" w:rsidRPr="007837E1" w:rsidRDefault="000B1726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Submit long form to initiate MS in Applied Sociology Program </w:t>
            </w:r>
          </w:p>
          <w:p w:rsidR="000B1726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F518F9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Review p. 6: "FTEF indicate that growth without more faculty (and s</w:t>
            </w:r>
            <w:r w:rsidR="005C7640">
              <w:rPr>
                <w:rFonts w:ascii="Arial" w:eastAsia="Times New Roman" w:hAnsi="Arial" w:cs="Arial"/>
                <w:sz w:val="20"/>
                <w:szCs w:val="20"/>
              </w:rPr>
              <w:t>pace) cannot occur without jeopa</w:t>
            </w:r>
            <w:r w:rsidR="005C7640" w:rsidRPr="00EF2C70">
              <w:rPr>
                <w:rFonts w:ascii="Arial" w:eastAsia="Times New Roman" w:hAnsi="Arial" w:cs="Arial"/>
                <w:sz w:val="20"/>
                <w:szCs w:val="20"/>
              </w:rPr>
              <w:t>rdizing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the integrity of the BA in Sociology and the future of the MS in Applied Sociology." </w:t>
            </w:r>
          </w:p>
          <w:p w:rsidR="000B1726" w:rsidRPr="00F518F9" w:rsidRDefault="00AE044D" w:rsidP="007837E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518F9">
              <w:rPr>
                <w:rFonts w:ascii="Arial" w:eastAsia="Times New Roman" w:hAnsi="Arial" w:cs="Arial"/>
                <w:i/>
                <w:sz w:val="20"/>
                <w:szCs w:val="20"/>
              </w:rPr>
              <w:t>It is important to note that Sociology has lost two senior faculty members since the External Review was conducted.</w:t>
            </w:r>
            <w:r w:rsidR="00F518F9" w:rsidRPr="00F518F9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040" w:type="dxa"/>
          </w:tcPr>
          <w:p w:rsidR="000B1726" w:rsidRPr="00C12F9E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>- 3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Develop and submit a plan for commencing the MS in Applied Sociology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B1726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5 YRS: Commence MS Program in Applied Sociology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518F9" w:rsidRPr="00F518F9" w:rsidRDefault="00F518F9" w:rsidP="007837E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8F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The target for this will vary depending on conversations currently taking place within the program. </w:t>
            </w:r>
          </w:p>
          <w:p w:rsidR="00F518F9" w:rsidRPr="00EF2C70" w:rsidRDefault="00F518F9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B1726" w:rsidRDefault="00951F29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Chair will work with Faculty 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 xml:space="preserve">and a Graduate Committee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decide on a timeline for submitting the long form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>s to the Chancellor's Office and WASC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developing 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 xml:space="preserve">and submitting them. </w:t>
            </w:r>
          </w:p>
          <w:p w:rsidR="000B1726" w:rsidRPr="00EF2C70" w:rsidRDefault="00951F29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will require a moderate time commitment over the coming years. </w:t>
            </w:r>
          </w:p>
        </w:tc>
      </w:tr>
      <w:tr w:rsidR="000B1726" w:rsidTr="00C12F9E">
        <w:tc>
          <w:tcPr>
            <w:tcW w:w="3618" w:type="dxa"/>
          </w:tcPr>
          <w:p w:rsidR="000B1726" w:rsidRPr="00C33265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Faculty &amp; Staffing: </w:t>
            </w:r>
          </w:p>
          <w:p w:rsidR="000B1726" w:rsidRPr="007837E1" w:rsidRDefault="000B1726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Expand tenure track faculty and broaden programmatic service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Review p. 5: "a student focused, applied curriculum that has built in components of service-learning and an applied internship is faculty resource intensive. With the addition of three new hires</w:t>
            </w:r>
            <w:r w:rsidR="005C7640">
              <w:rPr>
                <w:rFonts w:ascii="Arial" w:eastAsia="Times New Roman" w:hAnsi="Arial" w:cs="Arial"/>
                <w:sz w:val="20"/>
                <w:szCs w:val="20"/>
              </w:rPr>
              <w:t xml:space="preserve"> the program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now has 7 tenured or tenure track faculty members. [NOTE: TT </w:t>
            </w:r>
            <w:proofErr w:type="gramStart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>faculty have</w:t>
            </w:r>
            <w:proofErr w:type="gramEnd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declined to 5 since review was conducted.] However, given the large number of majors in the program this is clearly insufficient, especially considering buyouts and the efforts necessary to launch an MA in Applied Sociology." . . . Review p. 6: "A faculty that relies on a few members to carry the burdens of committee work results in exhaustion." . . . p. 6: "Requests for faculty hires to continue this endeavor should be considered forward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looking." </w:t>
            </w:r>
          </w:p>
        </w:tc>
        <w:tc>
          <w:tcPr>
            <w:tcW w:w="5040" w:type="dxa"/>
          </w:tcPr>
          <w:p w:rsidR="000B1726" w:rsidRPr="00C12F9E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 YRS: Hire two TT </w:t>
            </w:r>
            <w:proofErr w:type="gramStart"/>
            <w:r w:rsidRPr="00C12F9E">
              <w:rPr>
                <w:rFonts w:ascii="Arial" w:eastAsia="Times New Roman" w:hAnsi="Arial" w:cs="Arial"/>
                <w:sz w:val="20"/>
                <w:szCs w:val="20"/>
              </w:rPr>
              <w:t>faculty</w:t>
            </w:r>
            <w:proofErr w:type="gramEnd"/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to replace the loss of two tenured senior faculty since the time of review . . . .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Restructure l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eadership roles in the program to include a wider variety of formal leadership positions, including formal committees and regular program meetings. </w:t>
            </w:r>
          </w:p>
          <w:p w:rsidR="000B1726" w:rsidRPr="00EF2C70" w:rsidRDefault="000B1726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5 YRS: Hire an additional two to three TT faculty 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 xml:space="preserve">(beyond replacement)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to serve student growth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 xml:space="preserve"> and a graduate program. </w:t>
            </w:r>
          </w:p>
        </w:tc>
        <w:tc>
          <w:tcPr>
            <w:tcW w:w="3780" w:type="dxa"/>
          </w:tcPr>
          <w:p w:rsidR="00951F29" w:rsidRDefault="00951F29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Chair will appeal to AVP and Provost to develop a hiring plan that will serve the needs of the Sociology Program for maintaining the number of tenured and tenure-track faculty at the time of the review – and then growing from that point to serve programmatic growth. That represents a s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ignificant commitment to tenure track hiring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B1726" w:rsidRPr="00EF2C70" w:rsidRDefault="00951F29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Chair will work with the Faculty to advertise and lead the search committees that will hire our new colleagues. </w:t>
            </w:r>
          </w:p>
        </w:tc>
      </w:tr>
      <w:tr w:rsidR="00A51F1E" w:rsidTr="00C12F9E">
        <w:tc>
          <w:tcPr>
            <w:tcW w:w="3618" w:type="dxa"/>
          </w:tcPr>
          <w:p w:rsidR="00A51F1E" w:rsidRPr="00C33265" w:rsidRDefault="00A51F1E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Faculty &amp; Staffing: </w:t>
            </w:r>
          </w:p>
          <w:p w:rsidR="00A51F1E" w:rsidRPr="007837E1" w:rsidRDefault="00A51F1E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Initiate independent Anthropology program</w:t>
            </w:r>
          </w:p>
        </w:tc>
        <w:tc>
          <w:tcPr>
            <w:tcW w:w="5040" w:type="dxa"/>
          </w:tcPr>
          <w:p w:rsidR="00A51F1E" w:rsidRPr="00C12F9E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Currently, the Chair for the Sociology Program divides 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>her/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his time with the new and growing Anthropology Program. The Anthro</w:t>
            </w:r>
            <w:r w:rsidR="005C7640">
              <w:rPr>
                <w:rFonts w:ascii="Arial" w:eastAsia="Times New Roman" w:hAnsi="Arial" w:cs="Arial"/>
                <w:sz w:val="20"/>
                <w:szCs w:val="20"/>
              </w:rPr>
              <w:t>pology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Program now has over 60 majors, and will be growing steadily. That divides the attention of the chair, and should be split off as soon as feasible </w:t>
            </w:r>
          </w:p>
        </w:tc>
        <w:tc>
          <w:tcPr>
            <w:tcW w:w="5040" w:type="dxa"/>
          </w:tcPr>
          <w:p w:rsidR="00A51F1E" w:rsidRPr="00F518F9" w:rsidRDefault="00F518F9" w:rsidP="007837E1">
            <w:pPr>
              <w:spacing w:before="120"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18F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(Timeline is uncertain and beyond the control of the program.) </w:t>
            </w:r>
          </w:p>
        </w:tc>
        <w:tc>
          <w:tcPr>
            <w:tcW w:w="3780" w:type="dxa"/>
          </w:tcPr>
          <w:p w:rsidR="00A51F1E" w:rsidRPr="00C12F9E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Chair wi</w:t>
            </w:r>
            <w:r w:rsidR="001C7463">
              <w:rPr>
                <w:rFonts w:ascii="Arial" w:eastAsia="Times New Roman" w:hAnsi="Arial" w:cs="Arial"/>
                <w:sz w:val="20"/>
                <w:szCs w:val="20"/>
              </w:rPr>
              <w:t xml:space="preserve">ll work with AVP and Provost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stablish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clear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metrics 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 xml:space="preserve">and timelines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for granting independent status for Anthropology Program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51F1E" w:rsidTr="00C12F9E">
        <w:tc>
          <w:tcPr>
            <w:tcW w:w="3618" w:type="dxa"/>
          </w:tcPr>
          <w:p w:rsidR="00A51F1E" w:rsidRPr="00C33265" w:rsidRDefault="00A51F1E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Faculty &amp; Staffing: </w:t>
            </w:r>
          </w:p>
          <w:p w:rsidR="00A51F1E" w:rsidRPr="007837E1" w:rsidRDefault="00A51F1E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Staffing level and location</w:t>
            </w:r>
          </w:p>
          <w:p w:rsidR="00A51F1E" w:rsidRDefault="00A51F1E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51F1E" w:rsidRPr="00EF2C70" w:rsidRDefault="00A51F1E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A51F1E" w:rsidRPr="00EF2C70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Review p. 5: "A single Academic Program Analyst to support multiple programs is not adequate staff. . . . [I]t was apparent that these otherwise very involved students simply were not aware the Sociology Program has an office with supporting staff."</w:t>
            </w:r>
          </w:p>
        </w:tc>
        <w:tc>
          <w:tcPr>
            <w:tcW w:w="5040" w:type="dxa"/>
          </w:tcPr>
          <w:p w:rsidR="00A51F1E" w:rsidRPr="00EF2C70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2 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Increase the amount of our Administrative Analyst's time that is devoted to our program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; Locate the office of the Administrative Analyst in the area where Sociology </w:t>
            </w:r>
            <w:proofErr w:type="gramStart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>faculty are</w:t>
            </w:r>
            <w:proofErr w:type="gramEnd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housed.  </w:t>
            </w:r>
          </w:p>
        </w:tc>
        <w:tc>
          <w:tcPr>
            <w:tcW w:w="3780" w:type="dxa"/>
          </w:tcPr>
          <w:p w:rsidR="00A51F1E" w:rsidRPr="00C12F9E" w:rsidRDefault="001C7463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Chair will work with AVP and Provost to find a way for programmatic staff to be located in closer proximity to Faculty. </w:t>
            </w:r>
          </w:p>
          <w:p w:rsidR="00A51F1E" w:rsidRPr="00EF2C70" w:rsidRDefault="001C7463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That will require a c</w:t>
            </w:r>
            <w:r w:rsidR="00A51F1E"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ommitment to staff resources, and space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management.</w:t>
            </w:r>
          </w:p>
        </w:tc>
      </w:tr>
      <w:tr w:rsidR="00A51F1E" w:rsidTr="00C12F9E">
        <w:tc>
          <w:tcPr>
            <w:tcW w:w="3618" w:type="dxa"/>
          </w:tcPr>
          <w:p w:rsidR="00A51F1E" w:rsidRPr="00C33265" w:rsidRDefault="00A51F1E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Alumni cultivat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i</w:t>
            </w:r>
            <w:r w:rsidRPr="00C3326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on: </w:t>
            </w:r>
          </w:p>
          <w:p w:rsidR="00A51F1E" w:rsidRPr="007837E1" w:rsidRDefault="00A51F1E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Improve alumni network</w:t>
            </w:r>
          </w:p>
          <w:p w:rsidR="00A51F1E" w:rsidRDefault="00A51F1E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51F1E" w:rsidRPr="00EF2C70" w:rsidRDefault="00A51F1E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A51F1E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"[I]</w:t>
            </w:r>
            <w:proofErr w:type="spellStart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>ndirect</w:t>
            </w:r>
            <w:proofErr w:type="spellEnd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, invaluable data might be collected from alumni." 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 xml:space="preserve">(External </w:t>
            </w:r>
            <w:r w:rsidR="00F518F9" w:rsidRPr="00EF2C70">
              <w:rPr>
                <w:rFonts w:ascii="Arial" w:eastAsia="Times New Roman" w:hAnsi="Arial" w:cs="Arial"/>
                <w:sz w:val="20"/>
                <w:szCs w:val="20"/>
              </w:rPr>
              <w:t>Review p. 5</w:t>
            </w:r>
            <w:r w:rsidR="00F518F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7837E1" w:rsidRPr="00EF2C70" w:rsidRDefault="007837E1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also believe that integrating alumni into programmatic events and classes will serve a useful purpose by modeling careers and the application of Sociology. </w:t>
            </w:r>
          </w:p>
        </w:tc>
        <w:tc>
          <w:tcPr>
            <w:tcW w:w="5040" w:type="dxa"/>
          </w:tcPr>
          <w:p w:rsidR="00A51F1E" w:rsidRPr="00C12F9E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2 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Establish </w:t>
            </w:r>
            <w:r w:rsidR="00CD324E">
              <w:rPr>
                <w:rFonts w:ascii="Arial" w:eastAsia="Times New Roman" w:hAnsi="Arial" w:cs="Arial"/>
                <w:sz w:val="20"/>
                <w:szCs w:val="20"/>
              </w:rPr>
              <w:t>occas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ional </w:t>
            </w:r>
            <w:r w:rsidR="007837E1">
              <w:rPr>
                <w:rFonts w:ascii="Arial" w:eastAsia="Times New Roman" w:hAnsi="Arial" w:cs="Arial"/>
                <w:sz w:val="20"/>
                <w:szCs w:val="20"/>
              </w:rPr>
              <w:t xml:space="preserve">social and academic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programs to create and sustain linkages between the program and alumni; create opportunities for alumni to visit and participate in events on campus </w:t>
            </w:r>
          </w:p>
          <w:p w:rsidR="00A51F1E" w:rsidRPr="00EF2C70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5 YRS: Establish regular and ongoing programs, such that students anticipate the alumni status, and understand ways that they can assist the program after graduation.</w:t>
            </w:r>
          </w:p>
        </w:tc>
        <w:tc>
          <w:tcPr>
            <w:tcW w:w="3780" w:type="dxa"/>
          </w:tcPr>
          <w:p w:rsidR="00A51F1E" w:rsidRPr="00C12F9E" w:rsidRDefault="001C7463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Student Advisor will work with Faculty to </w:t>
            </w:r>
            <w:r w:rsidR="00894291">
              <w:rPr>
                <w:rFonts w:ascii="Arial" w:eastAsia="Times New Roman" w:hAnsi="Arial" w:cs="Arial"/>
                <w:sz w:val="20"/>
                <w:szCs w:val="20"/>
              </w:rPr>
              <w:t xml:space="preserve">initiate programs. Current reassigned time should be adequate. </w:t>
            </w:r>
          </w:p>
          <w:p w:rsidR="00A51F1E" w:rsidRPr="00EF2C70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F1E" w:rsidTr="00C12F9E">
        <w:tc>
          <w:tcPr>
            <w:tcW w:w="3618" w:type="dxa"/>
          </w:tcPr>
          <w:p w:rsidR="00A51F1E" w:rsidRPr="00D3397B" w:rsidRDefault="00A51F1E" w:rsidP="007837E1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D3397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Promote value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of degree</w:t>
            </w:r>
            <w:r w:rsidRPr="00D3397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:</w:t>
            </w:r>
          </w:p>
          <w:p w:rsidR="00A51F1E" w:rsidRPr="007837E1" w:rsidRDefault="00A51F1E" w:rsidP="007837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37E1">
              <w:rPr>
                <w:rFonts w:ascii="Arial" w:eastAsia="Times New Roman" w:hAnsi="Arial" w:cs="Arial"/>
                <w:bCs/>
                <w:sz w:val="20"/>
                <w:szCs w:val="20"/>
              </w:rPr>
              <w:t>Create greater recognition of and value for the Sociology degree, at both the undergraduate and graduate levels</w:t>
            </w:r>
          </w:p>
        </w:tc>
        <w:tc>
          <w:tcPr>
            <w:tcW w:w="5040" w:type="dxa"/>
          </w:tcPr>
          <w:p w:rsidR="00A51F1E" w:rsidRPr="00C12F9E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Provost's comment #3: "Articulate the value of the degree and identify potential career paths.</w:t>
            </w:r>
            <w:proofErr w:type="gramStart"/>
            <w:r w:rsidRPr="00EF2C70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proofErr w:type="gramEnd"/>
          </w:p>
          <w:p w:rsidR="00A51F1E" w:rsidRPr="00EF2C70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Personal communication from AVP regarding benefits to graduate and undergraduate program of increased community visibility and ability to promote the value of the program and degree</w:t>
            </w:r>
            <w:r w:rsidR="007837E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A51F1E" w:rsidRPr="00C12F9E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2 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Develop materials (linked to </w:t>
            </w:r>
            <w:r w:rsidR="007837E1">
              <w:rPr>
                <w:rFonts w:ascii="Arial" w:eastAsia="Times New Roman" w:hAnsi="Arial" w:cs="Arial"/>
                <w:sz w:val="20"/>
                <w:szCs w:val="20"/>
              </w:rPr>
              <w:t xml:space="preserve">our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cours</w:t>
            </w:r>
            <w:r w:rsidR="007837E1">
              <w:rPr>
                <w:rFonts w:ascii="Arial" w:eastAsia="Times New Roman" w:hAnsi="Arial" w:cs="Arial"/>
                <w:sz w:val="20"/>
                <w:szCs w:val="20"/>
              </w:rPr>
              <w:t>e/skills matrix, and drawing on research from the American Sociological Association) that identify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 specific marketable skills -- and integrate awareness </w:t>
            </w:r>
            <w:r w:rsidR="007837E1">
              <w:rPr>
                <w:rFonts w:ascii="Arial" w:eastAsia="Times New Roman" w:hAnsi="Arial" w:cs="Arial"/>
                <w:sz w:val="20"/>
                <w:szCs w:val="20"/>
              </w:rPr>
              <w:t xml:space="preserve">and application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into </w:t>
            </w:r>
            <w:r w:rsidR="007837E1">
              <w:rPr>
                <w:rFonts w:ascii="Arial" w:eastAsia="Times New Roman" w:hAnsi="Arial" w:cs="Arial"/>
                <w:sz w:val="20"/>
                <w:szCs w:val="20"/>
              </w:rPr>
              <w:t xml:space="preserve">all aspects of our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curriculum.</w:t>
            </w:r>
          </w:p>
          <w:p w:rsidR="00A51F1E" w:rsidRPr="00EF2C70" w:rsidRDefault="00A51F1E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5 YRS: 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reate c</w:t>
            </w:r>
            <w:r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ommunity programs 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>the sill increase the visibility of the program and discipline – and a sense of the value of the degree</w:t>
            </w:r>
            <w:r w:rsidR="007837E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12F9E">
              <w:rPr>
                <w:rFonts w:ascii="Arial" w:eastAsia="Times New Roman" w:hAnsi="Arial" w:cs="Arial"/>
                <w:sz w:val="20"/>
                <w:szCs w:val="20"/>
              </w:rPr>
              <w:t xml:space="preserve"> (both bachelors and masters). . . .</w:t>
            </w:r>
          </w:p>
        </w:tc>
        <w:tc>
          <w:tcPr>
            <w:tcW w:w="3780" w:type="dxa"/>
          </w:tcPr>
          <w:p w:rsidR="00A51F1E" w:rsidRPr="00EF2C70" w:rsidRDefault="007837E1" w:rsidP="007837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Chair will lead the Faculty in general and the </w:t>
            </w:r>
            <w:r w:rsidR="00A51F1E"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Graduate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Committee in particular, to develop programs to promote positive awareness of Sociology, The </w:t>
            </w:r>
            <w:r w:rsidR="00A51F1E" w:rsidRPr="00C12F9E">
              <w:rPr>
                <w:rFonts w:ascii="Arial" w:eastAsia="Times New Roman" w:hAnsi="Arial" w:cs="Arial"/>
                <w:sz w:val="20"/>
                <w:szCs w:val="20"/>
              </w:rPr>
              <w:t>Student Advisor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assist in finding ways to promote awareness to our students. This will require some t</w:t>
            </w:r>
            <w:r w:rsidR="00A51F1E" w:rsidRPr="00EF2C70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A51F1E" w:rsidRPr="00EF2C70">
              <w:rPr>
                <w:rFonts w:ascii="Arial" w:eastAsia="Times New Roman" w:hAnsi="Arial" w:cs="Arial"/>
                <w:sz w:val="20"/>
                <w:szCs w:val="20"/>
              </w:rPr>
              <w:t xml:space="preserve">energy,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perhaps some </w:t>
            </w:r>
            <w:r w:rsidR="00A51F1E" w:rsidRPr="00EF2C70">
              <w:rPr>
                <w:rFonts w:ascii="Arial" w:eastAsia="Times New Roman" w:hAnsi="Arial" w:cs="Arial"/>
                <w:sz w:val="20"/>
                <w:szCs w:val="20"/>
              </w:rPr>
              <w:t>minimal financial resources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brochures, etc.</w:t>
            </w:r>
          </w:p>
        </w:tc>
      </w:tr>
    </w:tbl>
    <w:p w:rsidR="00A11545" w:rsidRDefault="00A11545" w:rsidP="007837E1">
      <w:pPr>
        <w:spacing w:before="120" w:after="120"/>
      </w:pPr>
      <w:bookmarkStart w:id="0" w:name="_GoBack"/>
      <w:bookmarkEnd w:id="0"/>
    </w:p>
    <w:sectPr w:rsidR="00A11545" w:rsidSect="007837E1">
      <w:pgSz w:w="20160" w:h="12240" w:orient="landscape" w:code="5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532"/>
    <w:multiLevelType w:val="hybridMultilevel"/>
    <w:tmpl w:val="2C70314C"/>
    <w:lvl w:ilvl="0" w:tplc="F970F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FD"/>
    <w:rsid w:val="00005D77"/>
    <w:rsid w:val="000200E6"/>
    <w:rsid w:val="000B1726"/>
    <w:rsid w:val="000F7622"/>
    <w:rsid w:val="001341B8"/>
    <w:rsid w:val="00144144"/>
    <w:rsid w:val="001A2D6C"/>
    <w:rsid w:val="001C7463"/>
    <w:rsid w:val="0020670E"/>
    <w:rsid w:val="002210E5"/>
    <w:rsid w:val="00277FE6"/>
    <w:rsid w:val="003922C4"/>
    <w:rsid w:val="00476839"/>
    <w:rsid w:val="00563B2C"/>
    <w:rsid w:val="005C7640"/>
    <w:rsid w:val="005E6F7F"/>
    <w:rsid w:val="007837E1"/>
    <w:rsid w:val="007E1CED"/>
    <w:rsid w:val="00852B1D"/>
    <w:rsid w:val="00872FCE"/>
    <w:rsid w:val="00894291"/>
    <w:rsid w:val="00951F29"/>
    <w:rsid w:val="00983AFD"/>
    <w:rsid w:val="009E632B"/>
    <w:rsid w:val="00A11545"/>
    <w:rsid w:val="00A51F1E"/>
    <w:rsid w:val="00AE044D"/>
    <w:rsid w:val="00AF54D6"/>
    <w:rsid w:val="00BE0481"/>
    <w:rsid w:val="00BF48EF"/>
    <w:rsid w:val="00BF5D76"/>
    <w:rsid w:val="00C12F9E"/>
    <w:rsid w:val="00C33265"/>
    <w:rsid w:val="00CD324E"/>
    <w:rsid w:val="00D2302C"/>
    <w:rsid w:val="00D3397B"/>
    <w:rsid w:val="00DA4919"/>
    <w:rsid w:val="00DF41BB"/>
    <w:rsid w:val="00DF5338"/>
    <w:rsid w:val="00F4588C"/>
    <w:rsid w:val="00F518F9"/>
    <w:rsid w:val="00FA416A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table" w:styleId="TableGrid">
    <w:name w:val="Table Grid"/>
    <w:basedOn w:val="TableNormal"/>
    <w:uiPriority w:val="59"/>
    <w:rsid w:val="00983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table" w:styleId="TableGrid">
    <w:name w:val="Table Grid"/>
    <w:basedOn w:val="TableNormal"/>
    <w:uiPriority w:val="59"/>
    <w:rsid w:val="00983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J. Downey</dc:creator>
  <cp:lastModifiedBy>Dennis J. Downey</cp:lastModifiedBy>
  <cp:revision>27</cp:revision>
  <dcterms:created xsi:type="dcterms:W3CDTF">2014-10-26T01:01:00Z</dcterms:created>
  <dcterms:modified xsi:type="dcterms:W3CDTF">2014-10-30T21:11:00Z</dcterms:modified>
</cp:coreProperties>
</file>