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A6AD" w14:textId="77777777" w:rsidR="00D50E1F" w:rsidRDefault="00794336">
      <w:pPr>
        <w:pStyle w:val="BodyText"/>
        <w:spacing w:before="0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9AC060" wp14:editId="4BD2D3A7">
            <wp:extent cx="2591913" cy="1051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913" cy="105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F42C" w14:textId="77777777" w:rsidR="00D50E1F" w:rsidRDefault="00D50E1F">
      <w:pPr>
        <w:pStyle w:val="BodyText"/>
        <w:spacing w:before="0"/>
        <w:rPr>
          <w:rFonts w:ascii="Times New Roman"/>
          <w:sz w:val="20"/>
        </w:rPr>
      </w:pPr>
    </w:p>
    <w:p w14:paraId="28B1EDBD" w14:textId="77777777" w:rsidR="00D50E1F" w:rsidRDefault="00D50E1F">
      <w:pPr>
        <w:pStyle w:val="BodyText"/>
        <w:spacing w:before="0"/>
        <w:rPr>
          <w:rFonts w:ascii="Times New Roman"/>
          <w:sz w:val="20"/>
        </w:rPr>
      </w:pPr>
    </w:p>
    <w:p w14:paraId="4CFA3683" w14:textId="77777777" w:rsidR="00D50E1F" w:rsidRDefault="00D50E1F">
      <w:pPr>
        <w:pStyle w:val="BodyText"/>
        <w:spacing w:before="3"/>
        <w:rPr>
          <w:rFonts w:ascii="Times New Roman"/>
          <w:sz w:val="23"/>
        </w:rPr>
      </w:pPr>
    </w:p>
    <w:p w14:paraId="360A2B0A" w14:textId="77777777" w:rsidR="00D50E1F" w:rsidRDefault="00794336">
      <w:pPr>
        <w:pStyle w:val="Heading1"/>
        <w:spacing w:before="54"/>
      </w:pPr>
      <w:r>
        <w:t>IRA Committee Meeting Agenda</w:t>
      </w:r>
    </w:p>
    <w:p w14:paraId="3F21E43E" w14:textId="77777777" w:rsidR="00D50E1F" w:rsidRDefault="005E7E3C">
      <w:pPr>
        <w:spacing w:before="18"/>
        <w:ind w:left="2616" w:right="1893"/>
        <w:jc w:val="center"/>
        <w:rPr>
          <w:sz w:val="28"/>
        </w:rPr>
      </w:pPr>
      <w:r>
        <w:rPr>
          <w:sz w:val="28"/>
        </w:rPr>
        <w:t>Tuesday, March 14</w:t>
      </w:r>
      <w:r w:rsidR="00794336">
        <w:rPr>
          <w:sz w:val="28"/>
        </w:rPr>
        <w:t>th 2016 — 8:00-9:00 AM</w:t>
      </w:r>
    </w:p>
    <w:p w14:paraId="123DEE8D" w14:textId="7DD4E944" w:rsidR="00D50E1F" w:rsidRDefault="00D3145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20E9105" wp14:editId="59752337">
                <wp:simplePos x="0" y="0"/>
                <wp:positionH relativeFrom="page">
                  <wp:posOffset>915035</wp:posOffset>
                </wp:positionH>
                <wp:positionV relativeFrom="paragraph">
                  <wp:posOffset>194310</wp:posOffset>
                </wp:positionV>
                <wp:extent cx="5942330" cy="0"/>
                <wp:effectExtent l="13335" t="16510" r="26035" b="215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EF3D5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5.3pt" to="539.95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" strokeweight=".5pt">
                <w10:wrap type="topAndBottom" anchorx="page"/>
              </v:line>
            </w:pict>
          </mc:Fallback>
        </mc:AlternateContent>
      </w:r>
    </w:p>
    <w:p w14:paraId="6CF54A65" w14:textId="77777777" w:rsidR="00D50E1F" w:rsidRDefault="00794336">
      <w:pPr>
        <w:spacing w:before="215"/>
        <w:ind w:left="1140"/>
        <w:rPr>
          <w:sz w:val="24"/>
        </w:rPr>
      </w:pPr>
      <w:r>
        <w:rPr>
          <w:sz w:val="24"/>
        </w:rPr>
        <w:t>Meeting Objective: To take care of pending business and review budget outlook.</w:t>
      </w:r>
    </w:p>
    <w:p w14:paraId="19340738" w14:textId="3B9535CA" w:rsidR="00D50E1F" w:rsidRDefault="00D3145E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3DE72F0" wp14:editId="27853028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943600" cy="0"/>
                <wp:effectExtent l="12700" t="13335" r="25400" b="247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050A0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05pt" to="540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qDNxI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" strokeweight=".5pt">
                <w10:wrap type="topAndBottom" anchorx="page"/>
              </v:line>
            </w:pict>
          </mc:Fallback>
        </mc:AlternateContent>
      </w:r>
    </w:p>
    <w:p w14:paraId="7C05B300" w14:textId="77777777" w:rsidR="00D50E1F" w:rsidRDefault="00D50E1F">
      <w:pPr>
        <w:pStyle w:val="BodyText"/>
        <w:spacing w:before="0"/>
        <w:rPr>
          <w:sz w:val="24"/>
        </w:rPr>
      </w:pPr>
    </w:p>
    <w:p w14:paraId="01B10808" w14:textId="225EF147" w:rsidR="00D50E1F" w:rsidRDefault="003D77DE" w:rsidP="003D77DE">
      <w:pPr>
        <w:pStyle w:val="BodyText"/>
        <w:spacing w:before="0"/>
        <w:ind w:left="860"/>
        <w:rPr>
          <w:sz w:val="24"/>
        </w:rPr>
      </w:pPr>
      <w:r>
        <w:rPr>
          <w:sz w:val="24"/>
        </w:rPr>
        <w:t>Attendees: Paul Murphy, Sean Kelly, Elizabeth Heim, Debora Ehrich,</w:t>
      </w:r>
      <w:r w:rsidR="00224A09">
        <w:rPr>
          <w:sz w:val="24"/>
        </w:rPr>
        <w:t xml:space="preserve"> Maricela Morales.</w:t>
      </w:r>
    </w:p>
    <w:p w14:paraId="4DE77FCF" w14:textId="521FBDA9" w:rsidR="003D77DE" w:rsidRDefault="003D77DE" w:rsidP="003D77DE">
      <w:pPr>
        <w:pStyle w:val="BodyText"/>
        <w:spacing w:before="0"/>
        <w:ind w:left="860"/>
        <w:rPr>
          <w:sz w:val="24"/>
        </w:rPr>
      </w:pPr>
      <w:r>
        <w:rPr>
          <w:sz w:val="24"/>
        </w:rPr>
        <w:t>Staff</w:t>
      </w:r>
      <w:r w:rsidR="002E476E">
        <w:rPr>
          <w:sz w:val="24"/>
        </w:rPr>
        <w:t xml:space="preserve"> present</w:t>
      </w:r>
      <w:r>
        <w:rPr>
          <w:sz w:val="24"/>
        </w:rPr>
        <w:t>: David Daniels, Kate Harrington, Anna Tovar</w:t>
      </w:r>
      <w:r w:rsidR="00224A09">
        <w:rPr>
          <w:sz w:val="24"/>
        </w:rPr>
        <w:t>.</w:t>
      </w:r>
    </w:p>
    <w:p w14:paraId="7F8DC649" w14:textId="77777777" w:rsidR="00D50E1F" w:rsidRDefault="00D50E1F" w:rsidP="00984E92">
      <w:pPr>
        <w:pStyle w:val="BodyText"/>
        <w:spacing w:before="1"/>
        <w:ind w:left="860"/>
        <w:rPr>
          <w:sz w:val="31"/>
        </w:rPr>
      </w:pPr>
    </w:p>
    <w:p w14:paraId="0C5842D4" w14:textId="5B3B5625" w:rsidR="00706100" w:rsidRDefault="00794336" w:rsidP="00706100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spacing w:before="0"/>
        <w:rPr>
          <w:sz w:val="26"/>
        </w:rPr>
      </w:pPr>
      <w:r>
        <w:rPr>
          <w:sz w:val="26"/>
        </w:rPr>
        <w:t>Approval of Agenda/Minutes (quorum</w:t>
      </w:r>
      <w:r>
        <w:rPr>
          <w:spacing w:val="-15"/>
          <w:sz w:val="26"/>
        </w:rPr>
        <w:t xml:space="preserve"> </w:t>
      </w:r>
      <w:r>
        <w:rPr>
          <w:sz w:val="26"/>
        </w:rPr>
        <w:t>permitting)</w:t>
      </w:r>
    </w:p>
    <w:p w14:paraId="50655A05" w14:textId="0F2B7172" w:rsidR="00706100" w:rsidRPr="00706100" w:rsidRDefault="00706100" w:rsidP="00706100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before="0"/>
        <w:rPr>
          <w:sz w:val="26"/>
        </w:rPr>
      </w:pPr>
      <w:r>
        <w:rPr>
          <w:sz w:val="26"/>
        </w:rPr>
        <w:t xml:space="preserve">Meeting called to order at 8:06am. Quorum not </w:t>
      </w:r>
      <w:r w:rsidR="00ED22C4">
        <w:rPr>
          <w:sz w:val="26"/>
        </w:rPr>
        <w:t>met</w:t>
      </w:r>
      <w:r w:rsidR="001F625D">
        <w:rPr>
          <w:sz w:val="26"/>
        </w:rPr>
        <w:t>. Agenda and minutes approval postponed.</w:t>
      </w:r>
    </w:p>
    <w:p w14:paraId="0CF35CB5" w14:textId="77777777" w:rsidR="00D50E1F" w:rsidRDefault="00794336">
      <w:pPr>
        <w:pStyle w:val="ListParagraph"/>
        <w:numPr>
          <w:ilvl w:val="0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Updates on Previous Business</w:t>
      </w:r>
    </w:p>
    <w:p w14:paraId="6F3855DB" w14:textId="77777777" w:rsidR="005E7E3C" w:rsidRDefault="005E7E3C" w:rsidP="00216A58">
      <w:pPr>
        <w:pStyle w:val="ListParagraph"/>
        <w:numPr>
          <w:ilvl w:val="1"/>
          <w:numId w:val="1"/>
        </w:numPr>
        <w:tabs>
          <w:tab w:val="left" w:pos="1220"/>
        </w:tabs>
        <w:ind w:left="1890"/>
        <w:rPr>
          <w:sz w:val="26"/>
        </w:rPr>
      </w:pPr>
      <w:r>
        <w:rPr>
          <w:sz w:val="26"/>
        </w:rPr>
        <w:t>Catering/Dave Nirenberg (Kate Harrington)</w:t>
      </w:r>
    </w:p>
    <w:p w14:paraId="46D86907" w14:textId="11494B38" w:rsidR="00110F0E" w:rsidRDefault="00594B89" w:rsidP="00FC7F29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Kate spoke to D. Nirenberg</w:t>
      </w:r>
      <w:r w:rsidR="00FC7F29">
        <w:rPr>
          <w:sz w:val="26"/>
        </w:rPr>
        <w:t xml:space="preserve"> and invited him to this meeting, he was unavailable today </w:t>
      </w:r>
      <w:r>
        <w:rPr>
          <w:sz w:val="26"/>
        </w:rPr>
        <w:t xml:space="preserve">but </w:t>
      </w:r>
      <w:r w:rsidR="003E0FC4">
        <w:rPr>
          <w:sz w:val="26"/>
        </w:rPr>
        <w:t>can attend</w:t>
      </w:r>
      <w:r w:rsidR="00FC7F29">
        <w:rPr>
          <w:sz w:val="26"/>
        </w:rPr>
        <w:t xml:space="preserve"> </w:t>
      </w:r>
      <w:r>
        <w:rPr>
          <w:sz w:val="26"/>
        </w:rPr>
        <w:t xml:space="preserve">the </w:t>
      </w:r>
      <w:r w:rsidR="00FC7F29">
        <w:rPr>
          <w:sz w:val="26"/>
        </w:rPr>
        <w:t>3/28</w:t>
      </w:r>
      <w:r w:rsidR="003E0FC4">
        <w:rPr>
          <w:sz w:val="26"/>
        </w:rPr>
        <w:t xml:space="preserve"> meeting</w:t>
      </w:r>
      <w:r>
        <w:rPr>
          <w:sz w:val="26"/>
        </w:rPr>
        <w:t>;</w:t>
      </w:r>
    </w:p>
    <w:p w14:paraId="776EF2C0" w14:textId="73F0DAFA" w:rsidR="00FC7F29" w:rsidRDefault="00FC7F29" w:rsidP="00FC7F29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S. Kelly shared a piece of intel that there’s a proposal going to MSFT</w:t>
      </w:r>
      <w:r w:rsidR="002E476E">
        <w:rPr>
          <w:sz w:val="26"/>
        </w:rPr>
        <w:t xml:space="preserve"> about the Food P</w:t>
      </w:r>
      <w:r w:rsidR="00782BDA">
        <w:rPr>
          <w:sz w:val="26"/>
        </w:rPr>
        <w:t>antry</w:t>
      </w:r>
      <w:r w:rsidR="00C758E1">
        <w:rPr>
          <w:sz w:val="26"/>
        </w:rPr>
        <w:t>, a</w:t>
      </w:r>
      <w:r w:rsidR="002E476E">
        <w:rPr>
          <w:sz w:val="26"/>
        </w:rPr>
        <w:t>nd will be following up with Provost Wakelee</w:t>
      </w:r>
      <w:r w:rsidR="00C758E1">
        <w:rPr>
          <w:sz w:val="26"/>
        </w:rPr>
        <w:t xml:space="preserve"> to ask them to reconsider and suggest another solution; the concern may be t</w:t>
      </w:r>
      <w:r w:rsidR="002E476E">
        <w:rPr>
          <w:sz w:val="26"/>
        </w:rPr>
        <w:t>hat the request is to</w:t>
      </w:r>
      <w:r w:rsidR="00C758E1">
        <w:rPr>
          <w:sz w:val="26"/>
        </w:rPr>
        <w:t xml:space="preserve"> use money earmarked for technology, when we could </w:t>
      </w:r>
      <w:r w:rsidR="002E476E">
        <w:rPr>
          <w:sz w:val="26"/>
        </w:rPr>
        <w:t xml:space="preserve">/ should </w:t>
      </w:r>
      <w:r w:rsidR="00C758E1">
        <w:rPr>
          <w:sz w:val="26"/>
        </w:rPr>
        <w:t>be using money from surplus swipes</w:t>
      </w:r>
      <w:r w:rsidR="002E476E">
        <w:rPr>
          <w:sz w:val="26"/>
        </w:rPr>
        <w:t xml:space="preserve">; </w:t>
      </w:r>
      <w:r w:rsidR="007E3C0A">
        <w:rPr>
          <w:sz w:val="26"/>
        </w:rPr>
        <w:t xml:space="preserve">D. </w:t>
      </w:r>
      <w:proofErr w:type="spellStart"/>
      <w:r w:rsidR="007E3C0A">
        <w:rPr>
          <w:sz w:val="26"/>
        </w:rPr>
        <w:t>Ehrich</w:t>
      </w:r>
      <w:proofErr w:type="spellEnd"/>
      <w:r w:rsidR="007E3C0A">
        <w:rPr>
          <w:sz w:val="26"/>
        </w:rPr>
        <w:t xml:space="preserve"> recalled that </w:t>
      </w:r>
      <w:r w:rsidR="002E476E">
        <w:rPr>
          <w:sz w:val="26"/>
        </w:rPr>
        <w:t xml:space="preserve">Dr. </w:t>
      </w:r>
      <w:r w:rsidR="007E3C0A">
        <w:rPr>
          <w:sz w:val="26"/>
        </w:rPr>
        <w:t>Ed Lebioda is</w:t>
      </w:r>
      <w:r w:rsidR="002E476E">
        <w:rPr>
          <w:sz w:val="26"/>
        </w:rPr>
        <w:t xml:space="preserve"> in charge of the Food Pantry, adding that she has scheduled a meeting with E. Lebioda</w:t>
      </w:r>
      <w:r w:rsidR="00284002">
        <w:rPr>
          <w:sz w:val="26"/>
        </w:rPr>
        <w:t xml:space="preserve"> on April 29</w:t>
      </w:r>
      <w:r w:rsidR="00284002" w:rsidRPr="0038532B">
        <w:rPr>
          <w:sz w:val="26"/>
          <w:vertAlign w:val="superscript"/>
        </w:rPr>
        <w:t>th</w:t>
      </w:r>
      <w:r w:rsidR="002E476E">
        <w:rPr>
          <w:sz w:val="26"/>
        </w:rPr>
        <w:t xml:space="preserve">; </w:t>
      </w:r>
      <w:r w:rsidR="0038532B">
        <w:rPr>
          <w:sz w:val="26"/>
        </w:rPr>
        <w:t xml:space="preserve">D. Daniels </w:t>
      </w:r>
      <w:r w:rsidR="002E476E">
        <w:rPr>
          <w:sz w:val="26"/>
        </w:rPr>
        <w:t xml:space="preserve">added that </w:t>
      </w:r>
      <w:r w:rsidR="0038532B">
        <w:rPr>
          <w:sz w:val="26"/>
        </w:rPr>
        <w:t xml:space="preserve">there's a student </w:t>
      </w:r>
      <w:r w:rsidR="002E476E">
        <w:rPr>
          <w:sz w:val="26"/>
        </w:rPr>
        <w:t xml:space="preserve">representative </w:t>
      </w:r>
      <w:r w:rsidR="0038532B">
        <w:rPr>
          <w:sz w:val="26"/>
        </w:rPr>
        <w:t xml:space="preserve">on </w:t>
      </w:r>
      <w:r w:rsidR="002E476E">
        <w:rPr>
          <w:sz w:val="26"/>
        </w:rPr>
        <w:t xml:space="preserve">the </w:t>
      </w:r>
      <w:r w:rsidR="0038532B">
        <w:rPr>
          <w:sz w:val="26"/>
        </w:rPr>
        <w:t>Senate Exec</w:t>
      </w:r>
      <w:r w:rsidR="002E476E">
        <w:rPr>
          <w:sz w:val="26"/>
        </w:rPr>
        <w:t>utive Committee, Travis Hunt, who Senate Exec has asked to follow up with this initiative with the knowledge and backing of faculty support – suggested that he could possibly be included in her meeting with E. Lebioda on 4/29;</w:t>
      </w:r>
    </w:p>
    <w:p w14:paraId="3F7A92E4" w14:textId="359FED07" w:rsidR="00B205CA" w:rsidRDefault="005E7E3C" w:rsidP="00B205CA">
      <w:pPr>
        <w:pStyle w:val="ListParagraph"/>
        <w:numPr>
          <w:ilvl w:val="1"/>
          <w:numId w:val="1"/>
        </w:numPr>
        <w:tabs>
          <w:tab w:val="left" w:pos="1220"/>
        </w:tabs>
        <w:ind w:left="1890"/>
        <w:rPr>
          <w:sz w:val="26"/>
        </w:rPr>
      </w:pPr>
      <w:r>
        <w:rPr>
          <w:sz w:val="26"/>
        </w:rPr>
        <w:t>Van Transportation</w:t>
      </w:r>
      <w:r w:rsidR="0095349F">
        <w:rPr>
          <w:sz w:val="26"/>
        </w:rPr>
        <w:t>/</w:t>
      </w:r>
      <w:r>
        <w:rPr>
          <w:sz w:val="26"/>
        </w:rPr>
        <w:t>Roadrunner (Debora Ehrich)</w:t>
      </w:r>
    </w:p>
    <w:p w14:paraId="670A5D5C" w14:textId="77777777" w:rsidR="00E20271" w:rsidRDefault="00B205CA" w:rsidP="00B205CA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D. </w:t>
      </w:r>
      <w:proofErr w:type="spellStart"/>
      <w:r>
        <w:rPr>
          <w:sz w:val="26"/>
        </w:rPr>
        <w:t>Ehrich</w:t>
      </w:r>
      <w:proofErr w:type="spellEnd"/>
      <w:r>
        <w:rPr>
          <w:sz w:val="26"/>
        </w:rPr>
        <w:t xml:space="preserve"> </w:t>
      </w:r>
      <w:r w:rsidR="00E20271">
        <w:rPr>
          <w:sz w:val="26"/>
        </w:rPr>
        <w:t xml:space="preserve">summarized that she </w:t>
      </w:r>
      <w:r w:rsidR="00591E1C">
        <w:rPr>
          <w:sz w:val="26"/>
        </w:rPr>
        <w:t>met</w:t>
      </w:r>
      <w:r w:rsidR="00EC2C81">
        <w:rPr>
          <w:sz w:val="26"/>
        </w:rPr>
        <w:t xml:space="preserve"> with Marlene</w:t>
      </w:r>
      <w:r w:rsidR="00E20271">
        <w:rPr>
          <w:sz w:val="26"/>
        </w:rPr>
        <w:t xml:space="preserve"> </w:t>
      </w:r>
      <w:proofErr w:type="spellStart"/>
      <w:r w:rsidR="00E20271">
        <w:rPr>
          <w:sz w:val="26"/>
        </w:rPr>
        <w:t>Pelayo</w:t>
      </w:r>
      <w:proofErr w:type="spellEnd"/>
      <w:r w:rsidR="00EC2C81">
        <w:rPr>
          <w:sz w:val="26"/>
        </w:rPr>
        <w:t>, VP</w:t>
      </w:r>
      <w:r w:rsidR="00A74FE4">
        <w:rPr>
          <w:sz w:val="26"/>
        </w:rPr>
        <w:t xml:space="preserve"> of Student Government</w:t>
      </w:r>
      <w:r w:rsidR="00E20271">
        <w:rPr>
          <w:sz w:val="26"/>
        </w:rPr>
        <w:t>, who said that we</w:t>
      </w:r>
      <w:r w:rsidR="00EC2C81">
        <w:rPr>
          <w:sz w:val="26"/>
        </w:rPr>
        <w:t xml:space="preserve"> </w:t>
      </w:r>
      <w:r w:rsidR="00E20271">
        <w:rPr>
          <w:sz w:val="26"/>
        </w:rPr>
        <w:t xml:space="preserve">should speak to Dr. Greg “Doc” Sawyer, as </w:t>
      </w:r>
      <w:r w:rsidR="00EC2C81">
        <w:rPr>
          <w:sz w:val="26"/>
        </w:rPr>
        <w:t>the van purchases will require outside community donations to make them</w:t>
      </w:r>
      <w:r w:rsidR="00E20271">
        <w:rPr>
          <w:sz w:val="26"/>
        </w:rPr>
        <w:t xml:space="preserve"> happen, as well as food swipes;</w:t>
      </w:r>
    </w:p>
    <w:p w14:paraId="0FE3EA4B" w14:textId="7B99BAF6" w:rsidR="00B205CA" w:rsidRPr="00B205CA" w:rsidRDefault="001B02AA" w:rsidP="00B205CA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P. Murphy asked for clarification </w:t>
      </w:r>
      <w:r w:rsidR="000D225D">
        <w:rPr>
          <w:sz w:val="26"/>
        </w:rPr>
        <w:t>and suggested</w:t>
      </w:r>
      <w:r w:rsidR="00591E1C">
        <w:rPr>
          <w:sz w:val="26"/>
        </w:rPr>
        <w:t xml:space="preserve"> that we speak directly with Dr.</w:t>
      </w:r>
      <w:r w:rsidR="000D225D">
        <w:rPr>
          <w:sz w:val="26"/>
        </w:rPr>
        <w:t xml:space="preserve"> Sawyer</w:t>
      </w:r>
      <w:r w:rsidR="00B1269B">
        <w:rPr>
          <w:sz w:val="26"/>
        </w:rPr>
        <w:t xml:space="preserve">, the point of contact, or even </w:t>
      </w:r>
      <w:r w:rsidR="000D225D">
        <w:rPr>
          <w:sz w:val="26"/>
        </w:rPr>
        <w:t>inv</w:t>
      </w:r>
      <w:r w:rsidR="00E20271">
        <w:rPr>
          <w:sz w:val="26"/>
        </w:rPr>
        <w:t xml:space="preserve">ite him to one of our meetings; committee agreed; </w:t>
      </w:r>
      <w:r w:rsidR="00B1269B">
        <w:rPr>
          <w:sz w:val="26"/>
        </w:rPr>
        <w:t>K. Harrington added that this might be in their best interest, just like the</w:t>
      </w:r>
      <w:r w:rsidR="00F9313F">
        <w:rPr>
          <w:sz w:val="26"/>
        </w:rPr>
        <w:t xml:space="preserve"> boating center; </w:t>
      </w:r>
      <w:r w:rsidR="00E20271">
        <w:rPr>
          <w:sz w:val="26"/>
        </w:rPr>
        <w:t>general question on what role Advancement may have,</w:t>
      </w:r>
      <w:r w:rsidR="00E80E9B">
        <w:rPr>
          <w:sz w:val="26"/>
        </w:rPr>
        <w:t xml:space="preserve"> since when outside </w:t>
      </w:r>
      <w:r w:rsidR="00F9313F">
        <w:rPr>
          <w:sz w:val="26"/>
        </w:rPr>
        <w:t>fundraising is involved, that will include Advancement since they are our fundraising arm</w:t>
      </w:r>
      <w:r w:rsidR="00E80E9B">
        <w:rPr>
          <w:sz w:val="26"/>
        </w:rPr>
        <w:t>; P. Murphy suggested extending the invite via an email from the committee; D. Daniels agreed;</w:t>
      </w:r>
    </w:p>
    <w:p w14:paraId="1AC2AC2E" w14:textId="2DC65A81" w:rsidR="00D50E1F" w:rsidRDefault="005E7E3C">
      <w:pPr>
        <w:pStyle w:val="ListParagraph"/>
        <w:numPr>
          <w:ilvl w:val="0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lastRenderedPageBreak/>
        <w:t>Discuss a general meeting structure for the semester</w:t>
      </w:r>
      <w:r w:rsidR="00F9313F">
        <w:rPr>
          <w:sz w:val="26"/>
        </w:rPr>
        <w:t xml:space="preserve"> (Dave Daniels)</w:t>
      </w:r>
    </w:p>
    <w:p w14:paraId="19F49D55" w14:textId="59B5142B" w:rsidR="00050223" w:rsidRPr="00850531" w:rsidRDefault="00E80E9B" w:rsidP="00594B89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D. Daniels recalled </w:t>
      </w:r>
      <w:r w:rsidR="00F9313F">
        <w:rPr>
          <w:sz w:val="26"/>
        </w:rPr>
        <w:t xml:space="preserve">that last semester’s </w:t>
      </w:r>
      <w:r w:rsidR="008616E9">
        <w:rPr>
          <w:sz w:val="26"/>
        </w:rPr>
        <w:t xml:space="preserve">meetings </w:t>
      </w:r>
      <w:r>
        <w:rPr>
          <w:sz w:val="26"/>
        </w:rPr>
        <w:t>had a structure to allow for timely review of all proposals and committee votes; suggested that we adopt a similar structure for our remaining meetings this semester; further suggested that with six meetings left, we could have a review phase and a voting phase for each of our three categories;</w:t>
      </w:r>
    </w:p>
    <w:p w14:paraId="6C354AFD" w14:textId="77D5D2FE" w:rsidR="00B3583A" w:rsidRDefault="005E7E3C" w:rsidP="00B3583A">
      <w:pPr>
        <w:pStyle w:val="ListParagraph"/>
        <w:numPr>
          <w:ilvl w:val="0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Review budget outlook</w:t>
      </w:r>
    </w:p>
    <w:p w14:paraId="03467B98" w14:textId="169F9EF7" w:rsidR="008914D2" w:rsidRDefault="00B3583A" w:rsidP="00594B89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D. Daniels </w:t>
      </w:r>
      <w:r w:rsidR="00E80E9B">
        <w:rPr>
          <w:sz w:val="26"/>
        </w:rPr>
        <w:t xml:space="preserve">summarized that we </w:t>
      </w:r>
      <w:r>
        <w:rPr>
          <w:sz w:val="26"/>
        </w:rPr>
        <w:t xml:space="preserve">have </w:t>
      </w:r>
      <w:r w:rsidR="00E80E9B">
        <w:rPr>
          <w:sz w:val="26"/>
        </w:rPr>
        <w:t xml:space="preserve">a maximum of </w:t>
      </w:r>
      <w:r>
        <w:rPr>
          <w:sz w:val="26"/>
        </w:rPr>
        <w:t xml:space="preserve">57 proposals to review for </w:t>
      </w:r>
      <w:proofErr w:type="gramStart"/>
      <w:r>
        <w:rPr>
          <w:sz w:val="26"/>
        </w:rPr>
        <w:t>Fall</w:t>
      </w:r>
      <w:proofErr w:type="gramEnd"/>
      <w:r>
        <w:rPr>
          <w:sz w:val="26"/>
        </w:rPr>
        <w:t xml:space="preserve"> 2017, total amount of those is </w:t>
      </w:r>
      <w:r w:rsidR="00F676B8">
        <w:rPr>
          <w:sz w:val="26"/>
        </w:rPr>
        <w:t>$</w:t>
      </w:r>
      <w:r w:rsidR="008914D2">
        <w:rPr>
          <w:sz w:val="26"/>
        </w:rPr>
        <w:t>418k; our budget for Fall 2017 projects is $450</w:t>
      </w:r>
      <w:r w:rsidR="000D3A0C">
        <w:rPr>
          <w:sz w:val="26"/>
        </w:rPr>
        <w:t xml:space="preserve">k. Balance/carry forward estimated for Spring 2018 </w:t>
      </w:r>
      <w:r w:rsidR="003E0FC4">
        <w:rPr>
          <w:sz w:val="26"/>
        </w:rPr>
        <w:t>is</w:t>
      </w:r>
      <w:r w:rsidR="000D3A0C">
        <w:rPr>
          <w:sz w:val="26"/>
        </w:rPr>
        <w:t xml:space="preserve"> </w:t>
      </w:r>
      <w:r w:rsidR="00E80E9B">
        <w:rPr>
          <w:sz w:val="26"/>
        </w:rPr>
        <w:t xml:space="preserve">approximately </w:t>
      </w:r>
      <w:r w:rsidR="000D3A0C">
        <w:rPr>
          <w:sz w:val="26"/>
        </w:rPr>
        <w:t>$33k</w:t>
      </w:r>
      <w:r w:rsidR="00E80E9B">
        <w:rPr>
          <w:sz w:val="26"/>
        </w:rPr>
        <w:t>;</w:t>
      </w:r>
    </w:p>
    <w:p w14:paraId="681603B3" w14:textId="33B5F04C" w:rsidR="002040B9" w:rsidRDefault="002040B9" w:rsidP="00594B89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S. Kelly asked about responsibility of department or travel leaders </w:t>
      </w:r>
      <w:r w:rsidR="003E0FC4">
        <w:rPr>
          <w:sz w:val="26"/>
        </w:rPr>
        <w:t xml:space="preserve">to cover any overages in trips: </w:t>
      </w:r>
      <w:r>
        <w:rPr>
          <w:sz w:val="26"/>
        </w:rPr>
        <w:t xml:space="preserve">Is it the department’s responsibility to cover the overages or can the proposers </w:t>
      </w:r>
      <w:r w:rsidR="00844DFB">
        <w:rPr>
          <w:sz w:val="26"/>
        </w:rPr>
        <w:t>submit requests to IRA for extra funds</w:t>
      </w:r>
      <w:r w:rsidR="00452778">
        <w:rPr>
          <w:sz w:val="26"/>
        </w:rPr>
        <w:t xml:space="preserve">? D. Daniels responded that they are allowed to come back and request extra funds from IRA to cover overages; the committee will review and respond. S. Kelly </w:t>
      </w:r>
      <w:r w:rsidR="0021124E">
        <w:rPr>
          <w:sz w:val="26"/>
        </w:rPr>
        <w:t xml:space="preserve">mentioned that he made that same comment to the faculty and </w:t>
      </w:r>
      <w:r w:rsidR="005254B3">
        <w:rPr>
          <w:sz w:val="26"/>
        </w:rPr>
        <w:t xml:space="preserve">they replied that they weren't aware that this was an option, they just felt like they were stuck paying the overages from </w:t>
      </w:r>
      <w:r w:rsidR="005A6509">
        <w:rPr>
          <w:sz w:val="26"/>
        </w:rPr>
        <w:t>their department. D. Daniels mentioned that we do have that wording in the letters</w:t>
      </w:r>
      <w:r w:rsidR="00F07A3B">
        <w:rPr>
          <w:sz w:val="26"/>
        </w:rPr>
        <w:t xml:space="preserve">; </w:t>
      </w:r>
      <w:r w:rsidR="005A6509">
        <w:rPr>
          <w:sz w:val="26"/>
        </w:rPr>
        <w:t>P. Murphy added that we might want to word this carefully</w:t>
      </w:r>
      <w:r w:rsidR="00F07A3B">
        <w:rPr>
          <w:sz w:val="26"/>
        </w:rPr>
        <w:t xml:space="preserve"> so as not to have proposers take advantage of this; suggested “unforeseen circumstances”</w:t>
      </w:r>
      <w:r w:rsidR="000F0CE8">
        <w:rPr>
          <w:sz w:val="26"/>
        </w:rPr>
        <w:t xml:space="preserve"> for cases where (for example) the airfare was budgeted at $800 but at the time of booking, the tickets a</w:t>
      </w:r>
      <w:r w:rsidR="00E80E9B">
        <w:rPr>
          <w:sz w:val="26"/>
        </w:rPr>
        <w:t xml:space="preserve">re $1500. D. Daniels suggested wording; </w:t>
      </w:r>
      <w:r w:rsidR="00365CA8">
        <w:rPr>
          <w:sz w:val="26"/>
        </w:rPr>
        <w:t xml:space="preserve">M. Morales </w:t>
      </w:r>
      <w:r w:rsidR="00E80E9B">
        <w:rPr>
          <w:sz w:val="26"/>
        </w:rPr>
        <w:t>asked about the frequency and/or</w:t>
      </w:r>
      <w:r w:rsidR="00365CA8">
        <w:rPr>
          <w:sz w:val="26"/>
        </w:rPr>
        <w:t xml:space="preserve"> documentation a</w:t>
      </w:r>
      <w:r w:rsidR="00E80E9B">
        <w:rPr>
          <w:sz w:val="26"/>
        </w:rPr>
        <w:t>bout how often this has occurred</w:t>
      </w:r>
      <w:r w:rsidR="00365CA8">
        <w:rPr>
          <w:sz w:val="26"/>
        </w:rPr>
        <w:t xml:space="preserve">; S. Kelly </w:t>
      </w:r>
      <w:r w:rsidR="00FC5C96">
        <w:rPr>
          <w:sz w:val="26"/>
        </w:rPr>
        <w:t>commented that it would be tricky to see how much has been covered for overages because the expenses would be hidden in the departments’ budgets.</w:t>
      </w:r>
      <w:r w:rsidR="00F208D0">
        <w:rPr>
          <w:sz w:val="26"/>
        </w:rPr>
        <w:t xml:space="preserve"> K. Harrington added that she had a conversation </w:t>
      </w:r>
      <w:r w:rsidR="00312598">
        <w:rPr>
          <w:sz w:val="26"/>
        </w:rPr>
        <w:t xml:space="preserve">with Dean Meriwether about a different but similar proposal yesterday and noticed that for the most part, IRA proposers are straight forward, however for trips where the department is paying a portion of it (UNIV 392), there needs to be </w:t>
      </w:r>
      <w:r w:rsidR="00B6439A">
        <w:rPr>
          <w:sz w:val="26"/>
        </w:rPr>
        <w:t>control and perhaps added wording on Travel Authorizations where we figure out beforehand how much will be charged to each department (theirs and IRA).</w:t>
      </w:r>
      <w:r w:rsidR="000E6FF0">
        <w:rPr>
          <w:sz w:val="26"/>
        </w:rPr>
        <w:t xml:space="preserve"> </w:t>
      </w:r>
    </w:p>
    <w:p w14:paraId="6D6FFA0F" w14:textId="24F51B13" w:rsidR="000E6FF0" w:rsidRDefault="000E6FF0" w:rsidP="00594B89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P. Murphy asked about </w:t>
      </w:r>
      <w:r w:rsidR="00E80E9B">
        <w:rPr>
          <w:sz w:val="26"/>
        </w:rPr>
        <w:t xml:space="preserve">CI Travel Store </w:t>
      </w:r>
      <w:r>
        <w:rPr>
          <w:sz w:val="26"/>
        </w:rPr>
        <w:t xml:space="preserve">and if it’s necessary to </w:t>
      </w:r>
      <w:r w:rsidR="00C617EF">
        <w:rPr>
          <w:sz w:val="26"/>
        </w:rPr>
        <w:t>use them or if othe</w:t>
      </w:r>
      <w:r w:rsidR="00E80E9B">
        <w:rPr>
          <w:sz w:val="26"/>
        </w:rPr>
        <w:t>r booking agencies can be used; D. Daniels replied that</w:t>
      </w:r>
      <w:r w:rsidR="00C617EF">
        <w:rPr>
          <w:sz w:val="26"/>
        </w:rPr>
        <w:t xml:space="preserve"> </w:t>
      </w:r>
      <w:r w:rsidR="00E80E9B">
        <w:rPr>
          <w:sz w:val="26"/>
        </w:rPr>
        <w:t>it’s strongly encouraged by the university;</w:t>
      </w:r>
      <w:r w:rsidR="00C617EF">
        <w:rPr>
          <w:sz w:val="26"/>
        </w:rPr>
        <w:t xml:space="preserve"> downside is you </w:t>
      </w:r>
      <w:r w:rsidR="003E0FC4">
        <w:rPr>
          <w:sz w:val="26"/>
        </w:rPr>
        <w:t>can’t</w:t>
      </w:r>
      <w:r w:rsidR="00C617EF">
        <w:rPr>
          <w:sz w:val="26"/>
        </w:rPr>
        <w:t xml:space="preserve"> get </w:t>
      </w:r>
      <w:r w:rsidR="00130854">
        <w:rPr>
          <w:sz w:val="26"/>
        </w:rPr>
        <w:t>package deals like reduced airfare for hotel and flight;</w:t>
      </w:r>
      <w:r w:rsidR="00E80E9B">
        <w:rPr>
          <w:sz w:val="26"/>
        </w:rPr>
        <w:t xml:space="preserve"> </w:t>
      </w:r>
      <w:r w:rsidR="00130854">
        <w:rPr>
          <w:sz w:val="26"/>
        </w:rPr>
        <w:t>A. Tovar added that another downside would be that you couldn’</w:t>
      </w:r>
      <w:r w:rsidR="009E6002">
        <w:rPr>
          <w:sz w:val="26"/>
        </w:rPr>
        <w:t>t bill directl</w:t>
      </w:r>
      <w:r w:rsidR="00F80320">
        <w:rPr>
          <w:sz w:val="26"/>
        </w:rPr>
        <w:t>y to the campus, if you want to use the other booking agency, you need to take care of the payment yourself and get reimbursed after the trip.</w:t>
      </w:r>
    </w:p>
    <w:p w14:paraId="01E9FCB9" w14:textId="3F2C3EB2" w:rsidR="006442FB" w:rsidRPr="006442FB" w:rsidRDefault="00E80E9B" w:rsidP="00594B89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S. Kelly inquired about J. Gonzalez’s</w:t>
      </w:r>
      <w:r w:rsidR="00F80320">
        <w:rPr>
          <w:sz w:val="26"/>
        </w:rPr>
        <w:t xml:space="preserve"> </w:t>
      </w:r>
      <w:proofErr w:type="spellStart"/>
      <w:r>
        <w:rPr>
          <w:sz w:val="26"/>
        </w:rPr>
        <w:t>Noche</w:t>
      </w:r>
      <w:proofErr w:type="spellEnd"/>
      <w:r>
        <w:rPr>
          <w:sz w:val="26"/>
        </w:rPr>
        <w:t xml:space="preserve"> De Fiesta </w:t>
      </w:r>
      <w:r w:rsidR="00F80320">
        <w:rPr>
          <w:sz w:val="26"/>
        </w:rPr>
        <w:t>proposal and when he could expect to hear a formal response</w:t>
      </w:r>
      <w:r w:rsidR="00C86B58">
        <w:rPr>
          <w:sz w:val="26"/>
        </w:rPr>
        <w:t xml:space="preserve">. K. Harrington brought up the meeting minutes and read that it had been accepted by the committee, and did not require quorum approval since we </w:t>
      </w:r>
      <w:r w:rsidR="00C86B58">
        <w:rPr>
          <w:sz w:val="26"/>
        </w:rPr>
        <w:lastRenderedPageBreak/>
        <w:t xml:space="preserve">didn’t have it and this was simply a reallocation and </w:t>
      </w:r>
      <w:r w:rsidR="006442FB">
        <w:rPr>
          <w:sz w:val="26"/>
        </w:rPr>
        <w:t>he will be coming in well under budget. P. Murphy asked if this is for all trips or case by case only. D. Danie</w:t>
      </w:r>
      <w:r w:rsidR="003B6EDE">
        <w:rPr>
          <w:sz w:val="26"/>
        </w:rPr>
        <w:t>ls reposted it was case by case; mentioned he had</w:t>
      </w:r>
      <w:r w:rsidR="0022636C">
        <w:rPr>
          <w:sz w:val="26"/>
        </w:rPr>
        <w:t xml:space="preserve"> verbally communicated to J. Gonzalez</w:t>
      </w:r>
      <w:r w:rsidR="003B6EDE">
        <w:rPr>
          <w:sz w:val="26"/>
        </w:rPr>
        <w:t xml:space="preserve"> that the committee had no objections towards his proposal, but he will follow up and confirm that he has been granted budget flexibility.</w:t>
      </w:r>
    </w:p>
    <w:p w14:paraId="129530EF" w14:textId="341A8053" w:rsidR="006442FB" w:rsidRDefault="005E7E3C" w:rsidP="006442FB">
      <w:pPr>
        <w:pStyle w:val="ListParagraph"/>
        <w:numPr>
          <w:ilvl w:val="0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Discuss questions received from proposal sponsors</w:t>
      </w:r>
      <w:r w:rsidR="00216A58">
        <w:rPr>
          <w:sz w:val="26"/>
        </w:rPr>
        <w:t xml:space="preserve"> (Meriwether, Island Fox, </w:t>
      </w:r>
      <w:proofErr w:type="spellStart"/>
      <w:r w:rsidR="00216A58">
        <w:rPr>
          <w:sz w:val="26"/>
        </w:rPr>
        <w:t>Brogden</w:t>
      </w:r>
      <w:proofErr w:type="spellEnd"/>
      <w:r w:rsidR="00216A58">
        <w:rPr>
          <w:sz w:val="26"/>
        </w:rPr>
        <w:t>, Murphy</w:t>
      </w:r>
      <w:r w:rsidR="006442FB">
        <w:rPr>
          <w:sz w:val="26"/>
        </w:rPr>
        <w:t>)</w:t>
      </w:r>
    </w:p>
    <w:p w14:paraId="1D07176D" w14:textId="7E37F1BB" w:rsidR="006442FB" w:rsidRDefault="005967CC" w:rsidP="006442FB">
      <w:pPr>
        <w:pStyle w:val="ListParagraph"/>
        <w:numPr>
          <w:ilvl w:val="1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Travel to banned states</w:t>
      </w:r>
    </w:p>
    <w:p w14:paraId="63FC542E" w14:textId="734698AA" w:rsidR="003B6EDE" w:rsidRDefault="003B6EDE" w:rsidP="003B6EDE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Committee had no objections; D. Daniels will inform </w:t>
      </w:r>
      <w:proofErr w:type="spellStart"/>
      <w:r>
        <w:rPr>
          <w:sz w:val="26"/>
        </w:rPr>
        <w:t>Kimmy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Kee</w:t>
      </w:r>
      <w:proofErr w:type="spellEnd"/>
      <w:r>
        <w:rPr>
          <w:sz w:val="26"/>
        </w:rPr>
        <w:t>-Rose that she may proceed with changing the conference location.</w:t>
      </w:r>
    </w:p>
    <w:p w14:paraId="0975B820" w14:textId="4144BA09" w:rsidR="00697555" w:rsidRDefault="005967CC" w:rsidP="006442FB">
      <w:pPr>
        <w:pStyle w:val="ListParagraph"/>
        <w:numPr>
          <w:ilvl w:val="1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I</w:t>
      </w:r>
      <w:r w:rsidR="00A0531B">
        <w:rPr>
          <w:sz w:val="26"/>
        </w:rPr>
        <w:t>sland Fox request to use</w:t>
      </w:r>
      <w:r>
        <w:rPr>
          <w:sz w:val="26"/>
        </w:rPr>
        <w:t xml:space="preserve"> unused funds</w:t>
      </w:r>
      <w:r w:rsidR="001D6FFC">
        <w:rPr>
          <w:sz w:val="26"/>
        </w:rPr>
        <w:t xml:space="preserve"> to purchase promotional items. </w:t>
      </w:r>
    </w:p>
    <w:p w14:paraId="07F93376" w14:textId="5A0B17BE" w:rsidR="005967CC" w:rsidRDefault="001D6FFC" w:rsidP="00697555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P. Murphy added that in the past, these types of requests were frowned upon because they didn’t believe this was a good use of student funds. S. Kelly added that he’s willing to pay for it if it is integral to student experience</w:t>
      </w:r>
      <w:r w:rsidR="009E1225">
        <w:rPr>
          <w:sz w:val="26"/>
        </w:rPr>
        <w:t>, but he has a hard t</w:t>
      </w:r>
      <w:r w:rsidR="0022636C">
        <w:rPr>
          <w:sz w:val="26"/>
        </w:rPr>
        <w:t>ime with this; doesn’t believe w</w:t>
      </w:r>
      <w:r w:rsidR="009E1225">
        <w:rPr>
          <w:sz w:val="26"/>
        </w:rPr>
        <w:t xml:space="preserve">e should pay for any of this. </w:t>
      </w:r>
      <w:r w:rsidR="00697555">
        <w:rPr>
          <w:sz w:val="26"/>
        </w:rPr>
        <w:t>P. Murphy expressed he would be open to the extra money being spent on something else but not t-shirt</w:t>
      </w:r>
      <w:r w:rsidR="00A0531B">
        <w:rPr>
          <w:sz w:val="26"/>
        </w:rPr>
        <w:t>s, totes and bookmarks; suggested we could work it “typically in the past, IRA has not funded ‘swag’ however the funding is still there if you need something else</w:t>
      </w:r>
      <w:r w:rsidR="00F02A69">
        <w:rPr>
          <w:sz w:val="26"/>
        </w:rPr>
        <w:t xml:space="preserve">.” D. Ehrich clarified that the best thing to do is leave the funds there in case they run out of books, but is inclined to deny this request. </w:t>
      </w:r>
    </w:p>
    <w:p w14:paraId="7963101F" w14:textId="20A871E4" w:rsidR="00284F45" w:rsidRDefault="00F02A69" w:rsidP="00284F45">
      <w:pPr>
        <w:pStyle w:val="ListParagraph"/>
        <w:numPr>
          <w:ilvl w:val="1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Jazz Guest Artist Series</w:t>
      </w:r>
    </w:p>
    <w:p w14:paraId="00D5AF08" w14:textId="2A87E0DE" w:rsidR="00284F45" w:rsidRDefault="00284F45" w:rsidP="00284F45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P. Murphy shared that there is a proposal that was rejected by the Dean for a another concert series and he feels he should send an email to the Dean inquiring as to why that is; wanted to ask if there was anything the IRA could do or if anyone would mind if he went ahead and emailed </w:t>
      </w:r>
      <w:r w:rsidR="00125C09">
        <w:rPr>
          <w:sz w:val="26"/>
        </w:rPr>
        <w:t xml:space="preserve">the dean directly. In the </w:t>
      </w:r>
      <w:r w:rsidR="0022636C">
        <w:rPr>
          <w:sz w:val="26"/>
        </w:rPr>
        <w:t>interest of time, he will send a separate email to the committee;</w:t>
      </w:r>
    </w:p>
    <w:p w14:paraId="4C00B5A5" w14:textId="5DF0298B" w:rsidR="00125C09" w:rsidRDefault="00125C09" w:rsidP="00284F45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D. Daniels suggested we do an electronic vote to vote on the Jazz Series </w:t>
      </w:r>
      <w:r w:rsidR="00BE1725">
        <w:rPr>
          <w:sz w:val="26"/>
        </w:rPr>
        <w:t xml:space="preserve">since we do not have quorum. D. Ehrich asked D. Daniels if he could send out the email; D. Daniels responded that if she could do it </w:t>
      </w:r>
      <w:r w:rsidR="0022636C">
        <w:rPr>
          <w:sz w:val="26"/>
        </w:rPr>
        <w:t>in her service as Interim Chair for the committee, which would be advisable</w:t>
      </w:r>
      <w:r w:rsidR="00BE1725">
        <w:rPr>
          <w:sz w:val="26"/>
        </w:rPr>
        <w:t xml:space="preserve">; suggested </w:t>
      </w:r>
      <w:r w:rsidR="0022636C">
        <w:rPr>
          <w:sz w:val="26"/>
        </w:rPr>
        <w:t xml:space="preserve">by </w:t>
      </w:r>
      <w:r w:rsidR="00BE1725">
        <w:rPr>
          <w:sz w:val="26"/>
        </w:rPr>
        <w:t>Thursday</w:t>
      </w:r>
      <w:r w:rsidR="002F20DB">
        <w:rPr>
          <w:sz w:val="26"/>
        </w:rPr>
        <w:t>.</w:t>
      </w:r>
    </w:p>
    <w:p w14:paraId="31DC525C" w14:textId="21266343" w:rsidR="002F20DB" w:rsidRDefault="002F20DB" w:rsidP="002F20DB">
      <w:pPr>
        <w:pStyle w:val="ListParagraph"/>
        <w:numPr>
          <w:ilvl w:val="1"/>
          <w:numId w:val="1"/>
        </w:numPr>
        <w:tabs>
          <w:tab w:val="left" w:pos="1220"/>
        </w:tabs>
        <w:rPr>
          <w:sz w:val="26"/>
        </w:rPr>
      </w:pPr>
      <w:proofErr w:type="spellStart"/>
      <w:r>
        <w:rPr>
          <w:sz w:val="26"/>
        </w:rPr>
        <w:t>Brogden</w:t>
      </w:r>
      <w:proofErr w:type="spellEnd"/>
      <w:r>
        <w:rPr>
          <w:sz w:val="26"/>
        </w:rPr>
        <w:t xml:space="preserve"> proposal to add a second date</w:t>
      </w:r>
    </w:p>
    <w:p w14:paraId="5E16862D" w14:textId="7352CD25" w:rsidR="002F20DB" w:rsidRDefault="00627149" w:rsidP="00627149">
      <w:pPr>
        <w:pStyle w:val="ListParagraph"/>
        <w:numPr>
          <w:ilvl w:val="2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 xml:space="preserve">D. Daniels mentioned that since this request </w:t>
      </w:r>
      <w:r w:rsidR="00430F1A">
        <w:rPr>
          <w:sz w:val="26"/>
        </w:rPr>
        <w:t>does not have budget numbers/estimates, then we can kick</w:t>
      </w:r>
      <w:r w:rsidR="00284407">
        <w:rPr>
          <w:sz w:val="26"/>
        </w:rPr>
        <w:t>-</w:t>
      </w:r>
      <w:r w:rsidR="00430F1A">
        <w:rPr>
          <w:sz w:val="26"/>
        </w:rPr>
        <w:t>start next meeting with this. P. Murphy added that he is in favor of this request, however, perhaps it w</w:t>
      </w:r>
      <w:r w:rsidR="0022636C">
        <w:rPr>
          <w:sz w:val="26"/>
        </w:rPr>
        <w:t xml:space="preserve">ould be best to suggest to S. </w:t>
      </w:r>
      <w:proofErr w:type="spellStart"/>
      <w:r w:rsidR="0022636C">
        <w:rPr>
          <w:sz w:val="26"/>
        </w:rPr>
        <w:t>Brogden</w:t>
      </w:r>
      <w:proofErr w:type="spellEnd"/>
      <w:r w:rsidR="00430F1A">
        <w:rPr>
          <w:sz w:val="26"/>
        </w:rPr>
        <w:t xml:space="preserve"> that </w:t>
      </w:r>
      <w:r w:rsidR="00942072">
        <w:rPr>
          <w:sz w:val="26"/>
        </w:rPr>
        <w:t>because this is an IRA funded proposal, student should benefit first, before community members, especially because it’</w:t>
      </w:r>
      <w:r w:rsidR="00D96D37">
        <w:rPr>
          <w:sz w:val="26"/>
        </w:rPr>
        <w:t xml:space="preserve">s </w:t>
      </w:r>
      <w:r w:rsidR="0022636C">
        <w:rPr>
          <w:sz w:val="26"/>
        </w:rPr>
        <w:t xml:space="preserve">a </w:t>
      </w:r>
      <w:r w:rsidR="00D96D37">
        <w:rPr>
          <w:sz w:val="26"/>
        </w:rPr>
        <w:t>free</w:t>
      </w:r>
      <w:r w:rsidR="0022636C">
        <w:rPr>
          <w:sz w:val="26"/>
        </w:rPr>
        <w:t xml:space="preserve"> event</w:t>
      </w:r>
      <w:r w:rsidR="00D96D37">
        <w:rPr>
          <w:sz w:val="26"/>
        </w:rPr>
        <w:t>. Perhaps he could change his registration system to include “students have priority registration or 10 max. Community member spots available”</w:t>
      </w:r>
    </w:p>
    <w:p w14:paraId="1E6E7D39" w14:textId="20692B4D" w:rsidR="00D96D37" w:rsidRPr="00284F45" w:rsidRDefault="00D96D37" w:rsidP="00D96D37">
      <w:pPr>
        <w:pStyle w:val="ListParagraph"/>
        <w:numPr>
          <w:ilvl w:val="1"/>
          <w:numId w:val="1"/>
        </w:numPr>
        <w:tabs>
          <w:tab w:val="left" w:pos="1220"/>
        </w:tabs>
        <w:rPr>
          <w:sz w:val="26"/>
        </w:rPr>
      </w:pPr>
      <w:r>
        <w:rPr>
          <w:sz w:val="26"/>
        </w:rPr>
        <w:t>Meeting dismissed at 9:06</w:t>
      </w:r>
      <w:r w:rsidR="00594B89">
        <w:rPr>
          <w:sz w:val="26"/>
        </w:rPr>
        <w:t>am</w:t>
      </w:r>
      <w:bookmarkStart w:id="0" w:name="_GoBack"/>
      <w:bookmarkEnd w:id="0"/>
    </w:p>
    <w:sectPr w:rsidR="00D96D37" w:rsidRPr="00284F45">
      <w:type w:val="continuous"/>
      <w:pgSz w:w="12240" w:h="15840"/>
      <w:pgMar w:top="38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43F77"/>
    <w:multiLevelType w:val="hybridMultilevel"/>
    <w:tmpl w:val="141271DC"/>
    <w:lvl w:ilvl="0" w:tplc="80664A9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cs="Arial" w:hint="default"/>
        <w:spacing w:val="-15"/>
        <w:w w:val="100"/>
        <w:sz w:val="26"/>
        <w:szCs w:val="26"/>
      </w:rPr>
    </w:lvl>
    <w:lvl w:ilvl="1" w:tplc="0E868D60">
      <w:start w:val="1"/>
      <w:numFmt w:val="upperLetter"/>
      <w:lvlText w:val="%2."/>
      <w:lvlJc w:val="left"/>
      <w:pPr>
        <w:ind w:left="1580" w:hanging="360"/>
      </w:pPr>
      <w:rPr>
        <w:rFonts w:ascii="Arial" w:eastAsia="Arial" w:hAnsi="Arial" w:cs="Arial" w:hint="default"/>
        <w:spacing w:val="-31"/>
        <w:w w:val="100"/>
        <w:sz w:val="26"/>
        <w:szCs w:val="26"/>
      </w:rPr>
    </w:lvl>
    <w:lvl w:ilvl="2" w:tplc="3A08CAD8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75EEC56A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0E9011F2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F87C7A42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C504B99E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6F14E3EE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A9E063CA">
      <w:numFmt w:val="bullet"/>
      <w:lvlText w:val="•"/>
      <w:lvlJc w:val="left"/>
      <w:pPr>
        <w:ind w:left="83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F"/>
    <w:rsid w:val="00050223"/>
    <w:rsid w:val="000D225D"/>
    <w:rsid w:val="000D3A0C"/>
    <w:rsid w:val="000E6FF0"/>
    <w:rsid w:val="000F0CE8"/>
    <w:rsid w:val="00110F0E"/>
    <w:rsid w:val="00125C09"/>
    <w:rsid w:val="00130854"/>
    <w:rsid w:val="001B02AA"/>
    <w:rsid w:val="001D6FFC"/>
    <w:rsid w:val="001F625D"/>
    <w:rsid w:val="002040B9"/>
    <w:rsid w:val="0021124E"/>
    <w:rsid w:val="00216A58"/>
    <w:rsid w:val="00222DB4"/>
    <w:rsid w:val="00224A09"/>
    <w:rsid w:val="0022636C"/>
    <w:rsid w:val="002620C9"/>
    <w:rsid w:val="00284002"/>
    <w:rsid w:val="00284407"/>
    <w:rsid w:val="00284F45"/>
    <w:rsid w:val="002E476E"/>
    <w:rsid w:val="002F20DB"/>
    <w:rsid w:val="00312598"/>
    <w:rsid w:val="00365CA8"/>
    <w:rsid w:val="0038532B"/>
    <w:rsid w:val="0039360A"/>
    <w:rsid w:val="003B6EDE"/>
    <w:rsid w:val="003D77DE"/>
    <w:rsid w:val="003E0FC4"/>
    <w:rsid w:val="00430F1A"/>
    <w:rsid w:val="00452778"/>
    <w:rsid w:val="005254B3"/>
    <w:rsid w:val="00591E1C"/>
    <w:rsid w:val="00594B89"/>
    <w:rsid w:val="005967CC"/>
    <w:rsid w:val="005A6509"/>
    <w:rsid w:val="005E7E3C"/>
    <w:rsid w:val="00627149"/>
    <w:rsid w:val="006442FB"/>
    <w:rsid w:val="00682535"/>
    <w:rsid w:val="00697555"/>
    <w:rsid w:val="006B2642"/>
    <w:rsid w:val="00706100"/>
    <w:rsid w:val="00782BDA"/>
    <w:rsid w:val="00794336"/>
    <w:rsid w:val="007E3C0A"/>
    <w:rsid w:val="00844DFB"/>
    <w:rsid w:val="00850531"/>
    <w:rsid w:val="008616E9"/>
    <w:rsid w:val="008914D2"/>
    <w:rsid w:val="00927868"/>
    <w:rsid w:val="00942072"/>
    <w:rsid w:val="0095349F"/>
    <w:rsid w:val="00984E92"/>
    <w:rsid w:val="009E1225"/>
    <w:rsid w:val="009E6002"/>
    <w:rsid w:val="00A0531B"/>
    <w:rsid w:val="00A74FE4"/>
    <w:rsid w:val="00B1269B"/>
    <w:rsid w:val="00B205CA"/>
    <w:rsid w:val="00B3583A"/>
    <w:rsid w:val="00B6439A"/>
    <w:rsid w:val="00BC49B9"/>
    <w:rsid w:val="00BE1725"/>
    <w:rsid w:val="00C617EF"/>
    <w:rsid w:val="00C758E1"/>
    <w:rsid w:val="00C86B58"/>
    <w:rsid w:val="00D3145E"/>
    <w:rsid w:val="00D50E1F"/>
    <w:rsid w:val="00D96D37"/>
    <w:rsid w:val="00E20271"/>
    <w:rsid w:val="00E80E9B"/>
    <w:rsid w:val="00EC2C81"/>
    <w:rsid w:val="00ED22C4"/>
    <w:rsid w:val="00F02A69"/>
    <w:rsid w:val="00F07A3B"/>
    <w:rsid w:val="00F208D0"/>
    <w:rsid w:val="00F676B8"/>
    <w:rsid w:val="00F80320"/>
    <w:rsid w:val="00F9313F"/>
    <w:rsid w:val="00FC5C96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43E7"/>
  <w15:docId w15:val="{BF4251EA-7D7A-40E9-A315-BF6CE515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"/>
      <w:ind w:left="2616" w:right="189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0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6</cp:revision>
  <dcterms:created xsi:type="dcterms:W3CDTF">2017-03-24T17:08:00Z</dcterms:created>
  <dcterms:modified xsi:type="dcterms:W3CDTF">2017-03-24T19:32:00Z</dcterms:modified>
</cp:coreProperties>
</file>