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29A21105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C75F57">
        <w:rPr>
          <w:rFonts w:ascii="Arial" w:eastAsia="Arial" w:hAnsi="Arial" w:cs="Arial"/>
          <w:sz w:val="28"/>
          <w:szCs w:val="28"/>
        </w:rPr>
        <w:t>Minutes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594888">
        <w:rPr>
          <w:rFonts w:ascii="Arial" w:eastAsia="Arial" w:hAnsi="Arial" w:cs="Arial"/>
          <w:sz w:val="28"/>
          <w:szCs w:val="28"/>
        </w:rPr>
        <w:t>May 7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9F6D89">
        <w:rPr>
          <w:rFonts w:ascii="Arial" w:eastAsia="Arial" w:hAnsi="Arial" w:cs="Arial"/>
          <w:sz w:val="28"/>
          <w:szCs w:val="28"/>
        </w:rPr>
        <w:t xml:space="preserve"> AM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9505FE3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594888">
        <w:rPr>
          <w:rFonts w:ascii="Arial"/>
          <w:spacing w:val="-6"/>
          <w:sz w:val="24"/>
        </w:rPr>
        <w:t>Discussion and review of final IRA allocations</w:t>
      </w:r>
      <w:r w:rsidR="006F3B97">
        <w:rPr>
          <w:rFonts w:ascii="Arial"/>
          <w:spacing w:val="-6"/>
          <w:sz w:val="24"/>
        </w:rPr>
        <w:t>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4F36291B" w14:textId="4C0146A1" w:rsidR="006F3B97" w:rsidRDefault="000D0D57" w:rsidP="005F16A9">
      <w:pPr>
        <w:pStyle w:val="BodyText"/>
        <w:tabs>
          <w:tab w:val="left" w:pos="1220"/>
        </w:tabs>
        <w:spacing w:line="256" w:lineRule="auto"/>
        <w:ind w:right="214" w:firstLine="0"/>
        <w:rPr>
          <w:sz w:val="24"/>
          <w:szCs w:val="24"/>
        </w:rPr>
      </w:pPr>
      <w:r>
        <w:rPr>
          <w:sz w:val="24"/>
          <w:szCs w:val="24"/>
        </w:rPr>
        <w:t>Attendees: Bryan Ruiz, Alexxa Esparza, Andrea Skinner</w:t>
      </w:r>
      <w:r w:rsidR="005F16A9">
        <w:rPr>
          <w:sz w:val="24"/>
          <w:szCs w:val="24"/>
        </w:rPr>
        <w:t xml:space="preserve">, Lynette Landry, </w:t>
      </w:r>
      <w:r w:rsidR="005F16A9" w:rsidRPr="005F16A9">
        <w:rPr>
          <w:sz w:val="24"/>
          <w:szCs w:val="24"/>
        </w:rPr>
        <w:t>Vigneshwari Kumar</w:t>
      </w:r>
    </w:p>
    <w:p w14:paraId="00922D8C" w14:textId="28717609" w:rsidR="000D0D57" w:rsidRDefault="000D0D5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  <w:r>
        <w:rPr>
          <w:sz w:val="24"/>
          <w:szCs w:val="24"/>
        </w:rPr>
        <w:tab/>
        <w:t>Staff: David Daniels, Dianne Wei</w:t>
      </w:r>
    </w:p>
    <w:p w14:paraId="32A0D8C1" w14:textId="157F0917" w:rsidR="005B6090" w:rsidRDefault="005B6090" w:rsidP="009F6D89">
      <w:pPr>
        <w:pStyle w:val="BodyText"/>
        <w:tabs>
          <w:tab w:val="left" w:pos="1220"/>
        </w:tabs>
        <w:spacing w:line="256" w:lineRule="auto"/>
        <w:ind w:left="0" w:right="214" w:firstLine="0"/>
        <w:jc w:val="center"/>
        <w:rPr>
          <w:sz w:val="24"/>
          <w:szCs w:val="24"/>
        </w:rPr>
      </w:pPr>
    </w:p>
    <w:p w14:paraId="4DB9E233" w14:textId="67495245" w:rsidR="000D0D57" w:rsidRDefault="000D0D57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Meeting Called to order at </w:t>
      </w:r>
      <w:r w:rsidR="000670EB">
        <w:rPr>
          <w:sz w:val="24"/>
          <w:szCs w:val="24"/>
        </w:rPr>
        <w:t>8:06 AM</w:t>
      </w:r>
    </w:p>
    <w:p w14:paraId="02E5FFA1" w14:textId="77777777" w:rsidR="000E4DC7" w:rsidRDefault="000E4DC7" w:rsidP="000E4DC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p w14:paraId="4BAA750C" w14:textId="77777777" w:rsidR="000670EB" w:rsidRDefault="007F6D1D" w:rsidP="000670EB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888">
        <w:rPr>
          <w:sz w:val="24"/>
          <w:szCs w:val="24"/>
        </w:rPr>
        <w:t>Finalize discussion / vote on remaining IRA proposals</w:t>
      </w:r>
    </w:p>
    <w:p w14:paraId="1F975C2E" w14:textId="7E7D6A81" w:rsidR="000670EB" w:rsidRDefault="000E4DC7" w:rsidP="000670E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Committee affirmed general consensus on approval of proposals as reviewed;</w:t>
      </w:r>
    </w:p>
    <w:p w14:paraId="26C63246" w14:textId="236DD288" w:rsidR="000670EB" w:rsidRDefault="000E4DC7" w:rsidP="000670E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D. Daniels reviewed</w:t>
      </w:r>
      <w:r w:rsidR="005265CC">
        <w:rPr>
          <w:sz w:val="24"/>
          <w:szCs w:val="24"/>
        </w:rPr>
        <w:t xml:space="preserve"> the </w:t>
      </w:r>
      <w:r w:rsidR="00664F0F">
        <w:rPr>
          <w:sz w:val="24"/>
          <w:szCs w:val="24"/>
        </w:rPr>
        <w:t>three-year</w:t>
      </w:r>
      <w:r w:rsidR="000670EB">
        <w:rPr>
          <w:sz w:val="24"/>
          <w:szCs w:val="24"/>
        </w:rPr>
        <w:t xml:space="preserve"> allocation summary</w:t>
      </w:r>
    </w:p>
    <w:p w14:paraId="0C3017B6" w14:textId="3BBAB71C" w:rsidR="000670EB" w:rsidRDefault="005265CC" w:rsidP="000670EB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D. Daniels mentioned</w:t>
      </w:r>
      <w:r w:rsidR="000670EB">
        <w:rPr>
          <w:sz w:val="24"/>
          <w:szCs w:val="24"/>
        </w:rPr>
        <w:t xml:space="preserve"> </w:t>
      </w:r>
      <w:r>
        <w:rPr>
          <w:sz w:val="24"/>
          <w:szCs w:val="24"/>
        </w:rPr>
        <w:t>the committee</w:t>
      </w:r>
      <w:r w:rsidR="000670EB">
        <w:rPr>
          <w:sz w:val="24"/>
          <w:szCs w:val="24"/>
        </w:rPr>
        <w:t xml:space="preserve"> in the future </w:t>
      </w:r>
      <w:proofErr w:type="gramStart"/>
      <w:r>
        <w:rPr>
          <w:sz w:val="24"/>
          <w:szCs w:val="24"/>
        </w:rPr>
        <w:t>can</w:t>
      </w:r>
      <w:proofErr w:type="gramEnd"/>
      <w:r>
        <w:rPr>
          <w:sz w:val="24"/>
          <w:szCs w:val="24"/>
        </w:rPr>
        <w:t xml:space="preserve"> </w:t>
      </w:r>
      <w:r w:rsidR="000670EB">
        <w:rPr>
          <w:sz w:val="24"/>
          <w:szCs w:val="24"/>
        </w:rPr>
        <w:t xml:space="preserve">use the average </w:t>
      </w:r>
      <w:r w:rsidR="000E4DC7">
        <w:rPr>
          <w:sz w:val="24"/>
          <w:szCs w:val="24"/>
        </w:rPr>
        <w:t>percentage mean to make future bulk allocations by activity type</w:t>
      </w:r>
      <w:r>
        <w:rPr>
          <w:sz w:val="24"/>
          <w:szCs w:val="24"/>
        </w:rPr>
        <w:t>. A. Skinner expressed her concern regarding</w:t>
      </w:r>
      <w:r w:rsidR="000670EB">
        <w:rPr>
          <w:sz w:val="24"/>
          <w:szCs w:val="24"/>
        </w:rPr>
        <w:t xml:space="preserve"> giv</w:t>
      </w:r>
      <w:r w:rsidR="00664F0F">
        <w:rPr>
          <w:sz w:val="24"/>
          <w:szCs w:val="24"/>
        </w:rPr>
        <w:t>ing more centers the</w:t>
      </w:r>
      <w:r>
        <w:rPr>
          <w:sz w:val="24"/>
          <w:szCs w:val="24"/>
        </w:rPr>
        <w:t xml:space="preserve"> work load</w:t>
      </w:r>
      <w:r w:rsidR="000670EB">
        <w:rPr>
          <w:sz w:val="24"/>
          <w:szCs w:val="24"/>
        </w:rPr>
        <w:t>.</w:t>
      </w:r>
      <w:r>
        <w:rPr>
          <w:sz w:val="24"/>
          <w:szCs w:val="24"/>
        </w:rPr>
        <w:t xml:space="preserve"> L. Landry sought clarification for K.</w:t>
      </w:r>
      <w:r w:rsidR="00B358FE">
        <w:rPr>
          <w:sz w:val="24"/>
          <w:szCs w:val="24"/>
        </w:rPr>
        <w:t xml:space="preserve"> England</w:t>
      </w:r>
      <w:r>
        <w:rPr>
          <w:sz w:val="24"/>
          <w:szCs w:val="24"/>
        </w:rPr>
        <w:t xml:space="preserve"> regarding the administrative overhead.</w:t>
      </w:r>
      <w:r w:rsidR="00B358FE">
        <w:rPr>
          <w:sz w:val="24"/>
          <w:szCs w:val="24"/>
        </w:rPr>
        <w:t xml:space="preserve"> Discussion on bringi</w:t>
      </w:r>
      <w:r>
        <w:rPr>
          <w:sz w:val="24"/>
          <w:szCs w:val="24"/>
        </w:rPr>
        <w:t>ng in more administrative staff and</w:t>
      </w:r>
      <w:r w:rsidR="00B358FE">
        <w:rPr>
          <w:sz w:val="24"/>
          <w:szCs w:val="24"/>
        </w:rPr>
        <w:t xml:space="preserve"> support.</w:t>
      </w:r>
      <w:r w:rsidR="005F16A9">
        <w:rPr>
          <w:sz w:val="24"/>
          <w:szCs w:val="24"/>
        </w:rPr>
        <w:t xml:space="preserve"> </w:t>
      </w:r>
    </w:p>
    <w:p w14:paraId="5D9BA598" w14:textId="73DEFD8E" w:rsidR="001522CB" w:rsidRDefault="005265CC" w:rsidP="000E4DC7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A. Skinner mentioned</w:t>
      </w:r>
      <w:r w:rsidR="00AE1971">
        <w:rPr>
          <w:sz w:val="24"/>
          <w:szCs w:val="24"/>
        </w:rPr>
        <w:t xml:space="preserve"> possibly</w:t>
      </w:r>
      <w:r>
        <w:rPr>
          <w:sz w:val="24"/>
          <w:szCs w:val="24"/>
        </w:rPr>
        <w:t xml:space="preserve"> removing </w:t>
      </w:r>
      <w:r w:rsidR="000E4DC7">
        <w:rPr>
          <w:sz w:val="24"/>
          <w:szCs w:val="24"/>
        </w:rPr>
        <w:t xml:space="preserve">Academic Senate duties </w:t>
      </w:r>
      <w:r>
        <w:rPr>
          <w:sz w:val="24"/>
          <w:szCs w:val="24"/>
        </w:rPr>
        <w:t>from J. Edwards. Removing senate fr</w:t>
      </w:r>
      <w:r w:rsidR="000E4DC7">
        <w:rPr>
          <w:sz w:val="24"/>
          <w:szCs w:val="24"/>
        </w:rPr>
        <w:t>om J. Edwards would remove a large amount of workload</w:t>
      </w:r>
      <w:r>
        <w:rPr>
          <w:sz w:val="24"/>
          <w:szCs w:val="24"/>
        </w:rPr>
        <w:t>.</w:t>
      </w:r>
      <w:r w:rsidR="006F6909">
        <w:rPr>
          <w:sz w:val="24"/>
          <w:szCs w:val="24"/>
        </w:rPr>
        <w:t xml:space="preserve"> </w:t>
      </w:r>
      <w:r w:rsidR="00AE1971">
        <w:rPr>
          <w:sz w:val="24"/>
          <w:szCs w:val="24"/>
        </w:rPr>
        <w:t xml:space="preserve">A. Skinner mentioned possibly </w:t>
      </w:r>
      <w:r>
        <w:rPr>
          <w:sz w:val="24"/>
          <w:szCs w:val="24"/>
        </w:rPr>
        <w:t>promoting</w:t>
      </w:r>
      <w:r w:rsidR="006F6909">
        <w:rPr>
          <w:sz w:val="24"/>
          <w:szCs w:val="24"/>
        </w:rPr>
        <w:t xml:space="preserve"> Jeanette Edwards to an analyst and </w:t>
      </w:r>
      <w:r>
        <w:rPr>
          <w:sz w:val="24"/>
          <w:szCs w:val="24"/>
        </w:rPr>
        <w:t xml:space="preserve">hiring </w:t>
      </w:r>
      <w:r w:rsidR="006F6909">
        <w:rPr>
          <w:sz w:val="24"/>
          <w:szCs w:val="24"/>
        </w:rPr>
        <w:t>someone to support as a</w:t>
      </w:r>
      <w:r>
        <w:rPr>
          <w:sz w:val="24"/>
          <w:szCs w:val="24"/>
        </w:rPr>
        <w:t xml:space="preserve"> coordina</w:t>
      </w:r>
      <w:r w:rsidR="00AE1971">
        <w:rPr>
          <w:sz w:val="24"/>
          <w:szCs w:val="24"/>
        </w:rPr>
        <w:t xml:space="preserve">tor. L. Landry commented </w:t>
      </w:r>
      <w:r w:rsidR="006F6909">
        <w:rPr>
          <w:sz w:val="24"/>
          <w:szCs w:val="24"/>
        </w:rPr>
        <w:t>this being a student funde</w:t>
      </w:r>
      <w:r>
        <w:rPr>
          <w:sz w:val="24"/>
          <w:szCs w:val="24"/>
        </w:rPr>
        <w:t>d</w:t>
      </w:r>
      <w:r w:rsidR="00AE1971">
        <w:rPr>
          <w:sz w:val="24"/>
          <w:szCs w:val="24"/>
        </w:rPr>
        <w:t xml:space="preserve"> committee. A. Skinner stated</w:t>
      </w:r>
      <w:r>
        <w:rPr>
          <w:sz w:val="24"/>
          <w:szCs w:val="24"/>
        </w:rPr>
        <w:t xml:space="preserve"> having</w:t>
      </w:r>
      <w:r w:rsidR="006F6909">
        <w:rPr>
          <w:sz w:val="24"/>
          <w:szCs w:val="24"/>
        </w:rPr>
        <w:t xml:space="preserve"> </w:t>
      </w:r>
      <w:r w:rsidR="000E4DC7">
        <w:rPr>
          <w:sz w:val="24"/>
          <w:szCs w:val="24"/>
        </w:rPr>
        <w:t xml:space="preserve">representation from all of the Mission Centers </w:t>
      </w:r>
      <w:r w:rsidR="006F6909">
        <w:rPr>
          <w:sz w:val="24"/>
          <w:szCs w:val="24"/>
        </w:rPr>
        <w:t>come in during the beginning of the semester. V. Kumar sough</w:t>
      </w:r>
      <w:r w:rsidR="00AE1971">
        <w:rPr>
          <w:sz w:val="24"/>
          <w:szCs w:val="24"/>
        </w:rPr>
        <w:t>t for clarification regarding excess f</w:t>
      </w:r>
      <w:r w:rsidR="006F6909">
        <w:rPr>
          <w:sz w:val="24"/>
          <w:szCs w:val="24"/>
        </w:rPr>
        <w:t>undi</w:t>
      </w:r>
      <w:r>
        <w:rPr>
          <w:sz w:val="24"/>
          <w:szCs w:val="24"/>
        </w:rPr>
        <w:t>ng</w:t>
      </w:r>
      <w:r w:rsidR="00AE1971">
        <w:rPr>
          <w:sz w:val="24"/>
          <w:szCs w:val="24"/>
        </w:rPr>
        <w:t xml:space="preserve"> and would the funding</w:t>
      </w:r>
      <w:r>
        <w:rPr>
          <w:sz w:val="24"/>
          <w:szCs w:val="24"/>
        </w:rPr>
        <w:t xml:space="preserve"> return </w:t>
      </w:r>
      <w:r w:rsidR="006F6909">
        <w:rPr>
          <w:sz w:val="24"/>
          <w:szCs w:val="24"/>
        </w:rPr>
        <w:t xml:space="preserve">to the committee. </w:t>
      </w:r>
      <w:r w:rsidR="00AE1971">
        <w:rPr>
          <w:sz w:val="24"/>
          <w:szCs w:val="24"/>
        </w:rPr>
        <w:t>D. Daniels stated t</w:t>
      </w:r>
      <w:r w:rsidR="006F6909">
        <w:rPr>
          <w:sz w:val="24"/>
          <w:szCs w:val="24"/>
        </w:rPr>
        <w:t>he stipulations must be met in order to use the funding. The c</w:t>
      </w:r>
      <w:r>
        <w:rPr>
          <w:sz w:val="24"/>
          <w:szCs w:val="24"/>
        </w:rPr>
        <w:t>ommittee wil</w:t>
      </w:r>
      <w:r w:rsidR="00AE1971">
        <w:rPr>
          <w:sz w:val="24"/>
          <w:szCs w:val="24"/>
        </w:rPr>
        <w:t>l still have a decision in what</w:t>
      </w:r>
      <w:r w:rsidR="006F6909">
        <w:rPr>
          <w:sz w:val="24"/>
          <w:szCs w:val="24"/>
        </w:rPr>
        <w:t xml:space="preserve"> t</w:t>
      </w:r>
      <w:r>
        <w:rPr>
          <w:sz w:val="24"/>
          <w:szCs w:val="24"/>
        </w:rPr>
        <w:t>he funding will ultimately fund</w:t>
      </w:r>
      <w:r w:rsidR="000E4DC7">
        <w:rPr>
          <w:sz w:val="24"/>
          <w:szCs w:val="24"/>
        </w:rPr>
        <w:t>.</w:t>
      </w:r>
    </w:p>
    <w:p w14:paraId="4CB217D6" w14:textId="77777777" w:rsidR="000E4DC7" w:rsidRPr="000E4DC7" w:rsidRDefault="000E4DC7" w:rsidP="000E4DC7">
      <w:pPr>
        <w:pStyle w:val="BodyText"/>
        <w:tabs>
          <w:tab w:val="left" w:pos="1220"/>
        </w:tabs>
        <w:spacing w:line="256" w:lineRule="auto"/>
        <w:ind w:left="3020" w:right="214" w:firstLine="0"/>
        <w:rPr>
          <w:sz w:val="24"/>
          <w:szCs w:val="24"/>
        </w:rPr>
      </w:pPr>
    </w:p>
    <w:p w14:paraId="1A8ADD0C" w14:textId="77777777" w:rsidR="000E4DC7" w:rsidRDefault="007A64AF" w:rsidP="000E4DC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</w:p>
    <w:p w14:paraId="77B77B74" w14:textId="589D030D" w:rsidR="008C1396" w:rsidRPr="000E4DC7" w:rsidRDefault="008C1396" w:rsidP="000E4DC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bookmarkStart w:id="0" w:name="_GoBack"/>
      <w:bookmarkEnd w:id="0"/>
      <w:r w:rsidRPr="000E4DC7">
        <w:rPr>
          <w:sz w:val="24"/>
          <w:szCs w:val="24"/>
        </w:rPr>
        <w:t>B. Ruiz adjourned meeting at 8:36 AM</w:t>
      </w:r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78C82E5E"/>
    <w:lvl w:ilvl="0" w:tplc="3C4A71C4">
      <w:start w:val="1"/>
      <w:numFmt w:val="upperRoman"/>
      <w:lvlText w:val="%1."/>
      <w:lvlJc w:val="right"/>
      <w:pPr>
        <w:ind w:left="158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15D0052D"/>
    <w:multiLevelType w:val="hybridMultilevel"/>
    <w:tmpl w:val="357AF1EA"/>
    <w:lvl w:ilvl="0" w:tplc="884AF9F8">
      <w:start w:val="4"/>
      <w:numFmt w:val="upperRoman"/>
      <w:lvlText w:val="%1."/>
      <w:lvlJc w:val="left"/>
      <w:pPr>
        <w:ind w:left="194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1CD8350E"/>
    <w:multiLevelType w:val="hybridMultilevel"/>
    <w:tmpl w:val="644E6CB8"/>
    <w:lvl w:ilvl="0" w:tplc="49580168">
      <w:start w:val="12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2DD12A7"/>
    <w:multiLevelType w:val="hybridMultilevel"/>
    <w:tmpl w:val="C840FC06"/>
    <w:lvl w:ilvl="0" w:tplc="C5887032">
      <w:start w:val="4"/>
      <w:numFmt w:val="upperRoman"/>
      <w:lvlText w:val="%1."/>
      <w:lvlJc w:val="left"/>
      <w:pPr>
        <w:ind w:left="158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abstractNum w:abstractNumId="6" w15:restartNumberingAfterBreak="0">
    <w:nsid w:val="77BF2685"/>
    <w:multiLevelType w:val="hybridMultilevel"/>
    <w:tmpl w:val="EE04AF74"/>
    <w:lvl w:ilvl="0" w:tplc="A018676A">
      <w:start w:val="4"/>
      <w:numFmt w:val="upperRoman"/>
      <w:lvlText w:val="%1."/>
      <w:lvlJc w:val="left"/>
      <w:pPr>
        <w:ind w:left="266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5CFE"/>
    <w:rsid w:val="00016D70"/>
    <w:rsid w:val="00016ED9"/>
    <w:rsid w:val="0003383D"/>
    <w:rsid w:val="00064EFF"/>
    <w:rsid w:val="000670EB"/>
    <w:rsid w:val="000717F3"/>
    <w:rsid w:val="000878D3"/>
    <w:rsid w:val="000A79FE"/>
    <w:rsid w:val="000C17CB"/>
    <w:rsid w:val="000C7EAE"/>
    <w:rsid w:val="000D0D57"/>
    <w:rsid w:val="000E4DC7"/>
    <w:rsid w:val="001043E5"/>
    <w:rsid w:val="00120258"/>
    <w:rsid w:val="00140D6B"/>
    <w:rsid w:val="001522CB"/>
    <w:rsid w:val="00163B9B"/>
    <w:rsid w:val="001B509A"/>
    <w:rsid w:val="001C3836"/>
    <w:rsid w:val="001E12BB"/>
    <w:rsid w:val="00207CB8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740B5"/>
    <w:rsid w:val="004A7D08"/>
    <w:rsid w:val="004D0D6E"/>
    <w:rsid w:val="004D2198"/>
    <w:rsid w:val="004D6CA4"/>
    <w:rsid w:val="005265CC"/>
    <w:rsid w:val="00542777"/>
    <w:rsid w:val="005604D0"/>
    <w:rsid w:val="00562366"/>
    <w:rsid w:val="00564DC7"/>
    <w:rsid w:val="00566E30"/>
    <w:rsid w:val="005734B3"/>
    <w:rsid w:val="005826BC"/>
    <w:rsid w:val="00594888"/>
    <w:rsid w:val="00594FF6"/>
    <w:rsid w:val="005A6184"/>
    <w:rsid w:val="005B6090"/>
    <w:rsid w:val="005F16A9"/>
    <w:rsid w:val="0060113C"/>
    <w:rsid w:val="00620285"/>
    <w:rsid w:val="0062225D"/>
    <w:rsid w:val="00633480"/>
    <w:rsid w:val="00637F85"/>
    <w:rsid w:val="00642D83"/>
    <w:rsid w:val="00664F0F"/>
    <w:rsid w:val="00682925"/>
    <w:rsid w:val="006C01B2"/>
    <w:rsid w:val="006C198A"/>
    <w:rsid w:val="006D0AC1"/>
    <w:rsid w:val="006F0E7F"/>
    <w:rsid w:val="006F3B97"/>
    <w:rsid w:val="006F6909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7F6D1D"/>
    <w:rsid w:val="0082772B"/>
    <w:rsid w:val="00835645"/>
    <w:rsid w:val="00835C21"/>
    <w:rsid w:val="00861E4E"/>
    <w:rsid w:val="00871C28"/>
    <w:rsid w:val="008754A2"/>
    <w:rsid w:val="008C1396"/>
    <w:rsid w:val="008D167F"/>
    <w:rsid w:val="008F14FF"/>
    <w:rsid w:val="00950742"/>
    <w:rsid w:val="00976586"/>
    <w:rsid w:val="009A4A52"/>
    <w:rsid w:val="009F6D89"/>
    <w:rsid w:val="00A4019C"/>
    <w:rsid w:val="00A40418"/>
    <w:rsid w:val="00A42243"/>
    <w:rsid w:val="00A437AF"/>
    <w:rsid w:val="00A81546"/>
    <w:rsid w:val="00A968BF"/>
    <w:rsid w:val="00AE1971"/>
    <w:rsid w:val="00AE405D"/>
    <w:rsid w:val="00AF527B"/>
    <w:rsid w:val="00B10D12"/>
    <w:rsid w:val="00B358FE"/>
    <w:rsid w:val="00B532EA"/>
    <w:rsid w:val="00B743B0"/>
    <w:rsid w:val="00B744BD"/>
    <w:rsid w:val="00B7673E"/>
    <w:rsid w:val="00B86F11"/>
    <w:rsid w:val="00B93B18"/>
    <w:rsid w:val="00BB3D2C"/>
    <w:rsid w:val="00BC2D0B"/>
    <w:rsid w:val="00BF15B3"/>
    <w:rsid w:val="00BF7DC0"/>
    <w:rsid w:val="00C34A79"/>
    <w:rsid w:val="00C61A3E"/>
    <w:rsid w:val="00C75F57"/>
    <w:rsid w:val="00C9151F"/>
    <w:rsid w:val="00CA4AC5"/>
    <w:rsid w:val="00CB1517"/>
    <w:rsid w:val="00CB4C64"/>
    <w:rsid w:val="00CE23B4"/>
    <w:rsid w:val="00CF1B30"/>
    <w:rsid w:val="00D268FD"/>
    <w:rsid w:val="00D50581"/>
    <w:rsid w:val="00D52484"/>
    <w:rsid w:val="00D76ACE"/>
    <w:rsid w:val="00D85B03"/>
    <w:rsid w:val="00DB3517"/>
    <w:rsid w:val="00DD505B"/>
    <w:rsid w:val="00E024C3"/>
    <w:rsid w:val="00E54C36"/>
    <w:rsid w:val="00E73EE8"/>
    <w:rsid w:val="00E90D15"/>
    <w:rsid w:val="00EA7BCF"/>
    <w:rsid w:val="00EC65A7"/>
    <w:rsid w:val="00EE5383"/>
    <w:rsid w:val="00F22660"/>
    <w:rsid w:val="00F26044"/>
    <w:rsid w:val="00F54856"/>
    <w:rsid w:val="00F64AEA"/>
    <w:rsid w:val="00F7476C"/>
    <w:rsid w:val="00F929B9"/>
    <w:rsid w:val="00F95C4C"/>
    <w:rsid w:val="00F97750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EA4B25-6E9D-4247-BEC4-A7E65E3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5</cp:revision>
  <dcterms:created xsi:type="dcterms:W3CDTF">2019-05-08T07:28:00Z</dcterms:created>
  <dcterms:modified xsi:type="dcterms:W3CDTF">2019-05-16T20:24:00Z</dcterms:modified>
</cp:coreProperties>
</file>