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4A" w:rsidRDefault="00236A4A" w:rsidP="00236A4A">
      <w:r>
        <w:rPr>
          <w:noProof/>
        </w:rPr>
        <w:drawing>
          <wp:inline distT="0" distB="0" distL="0" distR="0">
            <wp:extent cx="5943600" cy="772332"/>
            <wp:effectExtent l="19050" t="0" r="0" b="0"/>
            <wp:docPr id="2" name="Picture 1" descr="studentaffair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entaffairsto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5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36A4A" w:rsidTr="00E547C2">
        <w:trPr>
          <w:trHeight w:val="602"/>
        </w:trPr>
        <w:tc>
          <w:tcPr>
            <w:tcW w:w="9576" w:type="dxa"/>
            <w:gridSpan w:val="3"/>
            <w:shd w:val="clear" w:color="auto" w:fill="auto"/>
            <w:vAlign w:val="center"/>
          </w:tcPr>
          <w:p w:rsidR="00236A4A" w:rsidRPr="00050580" w:rsidRDefault="00236A4A" w:rsidP="00424214">
            <w:pPr>
              <w:jc w:val="center"/>
              <w:rPr>
                <w:rFonts w:ascii="Agency FB" w:hAnsi="Agency FB"/>
                <w:b/>
                <w:sz w:val="24"/>
              </w:rPr>
            </w:pPr>
            <w:r w:rsidRPr="00050580">
              <w:rPr>
                <w:rFonts w:ascii="Agency FB" w:hAnsi="Agency FB"/>
                <w:b/>
                <w:sz w:val="28"/>
              </w:rPr>
              <w:t>Information Technology User Support Services</w:t>
            </w:r>
          </w:p>
        </w:tc>
      </w:tr>
      <w:tr w:rsidR="00236A4A" w:rsidTr="00424214">
        <w:trPr>
          <w:trHeight w:val="287"/>
        </w:trPr>
        <w:tc>
          <w:tcPr>
            <w:tcW w:w="9576" w:type="dxa"/>
            <w:gridSpan w:val="3"/>
            <w:shd w:val="clear" w:color="auto" w:fill="auto"/>
          </w:tcPr>
          <w:p w:rsidR="00236A4A" w:rsidRPr="00961D32" w:rsidRDefault="00236A4A" w:rsidP="000A7736">
            <w:pPr>
              <w:rPr>
                <w:b/>
                <w:sz w:val="24"/>
              </w:rPr>
            </w:pPr>
            <w:r w:rsidRPr="00946601">
              <w:rPr>
                <w:sz w:val="24"/>
              </w:rPr>
              <w:t xml:space="preserve">Name:  </w:t>
            </w:r>
            <w:r w:rsidRPr="00E547C2">
              <w:rPr>
                <w:b/>
                <w:sz w:val="24"/>
              </w:rPr>
              <w:t xml:space="preserve">Accessibility Testing </w:t>
            </w:r>
            <w:r w:rsidR="004672BB">
              <w:rPr>
                <w:b/>
                <w:sz w:val="24"/>
              </w:rPr>
              <w:t xml:space="preserve">Product </w:t>
            </w:r>
            <w:r w:rsidR="00961D32">
              <w:rPr>
                <w:b/>
                <w:sz w:val="24"/>
              </w:rPr>
              <w:t>Instructions</w:t>
            </w:r>
            <w:r w:rsidRPr="00E547C2">
              <w:rPr>
                <w:b/>
                <w:sz w:val="24"/>
              </w:rPr>
              <w:t xml:space="preserve"> - </w:t>
            </w:r>
            <w:r w:rsidR="002F6461" w:rsidRPr="002F6461">
              <w:rPr>
                <w:b/>
                <w:sz w:val="24"/>
              </w:rPr>
              <w:t>1194.25 Self-Contained, Closed Products</w:t>
            </w:r>
          </w:p>
        </w:tc>
      </w:tr>
      <w:tr w:rsidR="00236A4A" w:rsidTr="00424214">
        <w:trPr>
          <w:trHeight w:val="293"/>
        </w:trPr>
        <w:tc>
          <w:tcPr>
            <w:tcW w:w="3192" w:type="dxa"/>
            <w:vMerge w:val="restart"/>
          </w:tcPr>
          <w:p w:rsidR="00236A4A" w:rsidRPr="008230E7" w:rsidRDefault="00236A4A" w:rsidP="00424214">
            <w:pPr>
              <w:rPr>
                <w:sz w:val="24"/>
              </w:rPr>
            </w:pPr>
            <w:r w:rsidRPr="008230E7">
              <w:rPr>
                <w:sz w:val="24"/>
              </w:rPr>
              <w:t>Prepared by:</w:t>
            </w:r>
            <w:r>
              <w:rPr>
                <w:sz w:val="24"/>
              </w:rPr>
              <w:t xml:space="preserve"> </w:t>
            </w:r>
            <w:r w:rsidRPr="008230E7">
              <w:rPr>
                <w:sz w:val="24"/>
              </w:rPr>
              <w:t>Jerry Garcia</w:t>
            </w:r>
          </w:p>
        </w:tc>
        <w:tc>
          <w:tcPr>
            <w:tcW w:w="3192" w:type="dxa"/>
            <w:vMerge w:val="restart"/>
          </w:tcPr>
          <w:p w:rsidR="00236A4A" w:rsidRPr="008230E7" w:rsidRDefault="00236A4A" w:rsidP="00424214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36A4A" w:rsidRPr="008230E7" w:rsidRDefault="00236A4A" w:rsidP="00924D43">
            <w:pPr>
              <w:rPr>
                <w:sz w:val="24"/>
              </w:rPr>
            </w:pPr>
            <w:r>
              <w:rPr>
                <w:sz w:val="24"/>
              </w:rPr>
              <w:t>Created on</w:t>
            </w:r>
            <w:r w:rsidRPr="008230E7">
              <w:rPr>
                <w:sz w:val="24"/>
              </w:rPr>
              <w:t>:</w:t>
            </w:r>
            <w:r>
              <w:rPr>
                <w:sz w:val="24"/>
              </w:rPr>
              <w:t xml:space="preserve">  </w:t>
            </w:r>
            <w:r w:rsidRPr="008230E7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Pr="008230E7">
              <w:rPr>
                <w:sz w:val="24"/>
              </w:rPr>
              <w:t>/</w:t>
            </w:r>
            <w:r w:rsidR="005036FE">
              <w:rPr>
                <w:sz w:val="24"/>
              </w:rPr>
              <w:t>2</w:t>
            </w:r>
            <w:r w:rsidR="00924D43">
              <w:rPr>
                <w:sz w:val="24"/>
              </w:rPr>
              <w:t>3</w:t>
            </w:r>
            <w:r w:rsidRPr="008230E7">
              <w:rPr>
                <w:sz w:val="24"/>
              </w:rPr>
              <w:t>/0</w:t>
            </w:r>
            <w:r>
              <w:rPr>
                <w:sz w:val="24"/>
              </w:rPr>
              <w:t>9</w:t>
            </w:r>
          </w:p>
        </w:tc>
      </w:tr>
      <w:tr w:rsidR="00236A4A" w:rsidTr="00424214">
        <w:trPr>
          <w:trHeight w:val="292"/>
        </w:trPr>
        <w:tc>
          <w:tcPr>
            <w:tcW w:w="3192" w:type="dxa"/>
            <w:vMerge/>
          </w:tcPr>
          <w:p w:rsidR="00236A4A" w:rsidRPr="008230E7" w:rsidRDefault="00236A4A" w:rsidP="00424214">
            <w:pPr>
              <w:rPr>
                <w:sz w:val="24"/>
              </w:rPr>
            </w:pPr>
          </w:p>
        </w:tc>
        <w:tc>
          <w:tcPr>
            <w:tcW w:w="3192" w:type="dxa"/>
            <w:vMerge/>
          </w:tcPr>
          <w:p w:rsidR="00236A4A" w:rsidRPr="008230E7" w:rsidRDefault="00236A4A" w:rsidP="00424214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36A4A" w:rsidRPr="008230E7" w:rsidRDefault="00236A4A" w:rsidP="00424214">
            <w:pPr>
              <w:rPr>
                <w:sz w:val="24"/>
              </w:rPr>
            </w:pPr>
            <w:r w:rsidRPr="008230E7">
              <w:rPr>
                <w:sz w:val="24"/>
              </w:rPr>
              <w:t>Last update:</w:t>
            </w:r>
            <w:r>
              <w:rPr>
                <w:sz w:val="24"/>
              </w:rPr>
              <w:t xml:space="preserve"> </w:t>
            </w:r>
            <w:r w:rsidR="002F1890">
              <w:rPr>
                <w:sz w:val="24"/>
              </w:rPr>
              <w:t>06/11/09</w:t>
            </w:r>
          </w:p>
        </w:tc>
      </w:tr>
      <w:tr w:rsidR="00236A4A" w:rsidTr="00424214">
        <w:tc>
          <w:tcPr>
            <w:tcW w:w="9576" w:type="dxa"/>
            <w:gridSpan w:val="3"/>
          </w:tcPr>
          <w:p w:rsidR="00236A4A" w:rsidRPr="008230E7" w:rsidRDefault="00236A4A" w:rsidP="00F7411C">
            <w:pPr>
              <w:rPr>
                <w:sz w:val="24"/>
              </w:rPr>
            </w:pPr>
            <w:r w:rsidRPr="008230E7">
              <w:t>Description:</w:t>
            </w:r>
            <w:r w:rsidR="0070625D">
              <w:t xml:space="preserve">  This document</w:t>
            </w:r>
            <w:r>
              <w:t xml:space="preserve"> provides basic accessible functionality testing for </w:t>
            </w:r>
            <w:r w:rsidR="002F6461" w:rsidRPr="002F6461">
              <w:t>Self-Contained, Closed Products</w:t>
            </w:r>
            <w:r w:rsidR="00F7411C">
              <w:t>.</w:t>
            </w:r>
            <w:r>
              <w:t xml:space="preserve">  Additional testing might be required.</w:t>
            </w:r>
          </w:p>
        </w:tc>
      </w:tr>
    </w:tbl>
    <w:p w:rsidR="00236A4A" w:rsidRDefault="00236A4A" w:rsidP="005C4970"/>
    <w:p w:rsidR="00424214" w:rsidRDefault="00B13BC8" w:rsidP="005C4970">
      <w:r>
        <w:t xml:space="preserve">Equipment, hardware </w:t>
      </w:r>
      <w:r w:rsidR="00424214">
        <w:t>and software to be used:</w:t>
      </w:r>
    </w:p>
    <w:p w:rsidR="00590DC1" w:rsidRDefault="002F1890" w:rsidP="00590DC1">
      <w:pPr>
        <w:pStyle w:val="ListParagraph"/>
        <w:numPr>
          <w:ilvl w:val="0"/>
          <w:numId w:val="6"/>
        </w:numPr>
      </w:pPr>
      <w:r>
        <w:t>Wheelchair or chair.</w:t>
      </w:r>
    </w:p>
    <w:p w:rsidR="00B73668" w:rsidRDefault="00B73668" w:rsidP="005C4970">
      <w:r>
        <w:t>Instructions:</w:t>
      </w:r>
    </w:p>
    <w:p w:rsidR="00B73668" w:rsidRDefault="00B73668" w:rsidP="005C4970">
      <w:r>
        <w:t>Use the following steps</w:t>
      </w:r>
      <w:r w:rsidR="0070625D">
        <w:t xml:space="preserve"> </w:t>
      </w:r>
      <w:r w:rsidR="00ED265C">
        <w:t xml:space="preserve">to test </w:t>
      </w:r>
      <w:r w:rsidR="00ED265C" w:rsidRPr="00ED265C">
        <w:t xml:space="preserve">Self-Contained, Closed </w:t>
      </w:r>
      <w:r w:rsidR="00ED265C">
        <w:t>p</w:t>
      </w:r>
      <w:r w:rsidR="00ED265C" w:rsidRPr="00ED265C">
        <w:t>roducts</w:t>
      </w:r>
      <w:r w:rsidR="00ED265C">
        <w:t xml:space="preserve"> (ex. </w:t>
      </w:r>
      <w:r w:rsidR="00ED265C" w:rsidRPr="00ED265C">
        <w:t>copiers, printers, fax machines, calculators, and information kiosks</w:t>
      </w:r>
      <w:r w:rsidR="00ED265C">
        <w:t>)</w:t>
      </w:r>
      <w:r w:rsidR="00ED265C" w:rsidRPr="00ED265C">
        <w:t xml:space="preserve"> </w:t>
      </w:r>
      <w:r w:rsidR="00ED265C">
        <w:t>for accessibility</w:t>
      </w:r>
      <w:r w:rsidR="00115E88">
        <w:t>.</w:t>
      </w:r>
      <w:r w:rsidR="0070625D">
        <w:t xml:space="preserve">   </w:t>
      </w:r>
      <w:r w:rsidR="00B02260">
        <w:t>Please r</w:t>
      </w:r>
      <w:r w:rsidR="0070625D">
        <w:t xml:space="preserve">ecord all </w:t>
      </w:r>
      <w:r w:rsidR="00B02260">
        <w:t xml:space="preserve">of </w:t>
      </w:r>
      <w:r w:rsidR="0070625D">
        <w:t xml:space="preserve">your results and comments in the Accessibility </w:t>
      </w:r>
      <w:r w:rsidR="00B02260">
        <w:t>T</w:t>
      </w:r>
      <w:r w:rsidR="0070625D">
        <w:t>esting Product Results document.</w:t>
      </w:r>
    </w:p>
    <w:p w:rsidR="00863F3D" w:rsidRDefault="00863F3D" w:rsidP="00987B43">
      <w:pPr>
        <w:pStyle w:val="ListParagraph"/>
        <w:numPr>
          <w:ilvl w:val="0"/>
          <w:numId w:val="9"/>
        </w:numPr>
      </w:pPr>
      <w:r w:rsidRPr="00BD646F">
        <w:t>If controls or keys are used</w:t>
      </w:r>
      <w:r>
        <w:t>:</w:t>
      </w:r>
    </w:p>
    <w:p w:rsidR="00ED265C" w:rsidRDefault="00863F3D" w:rsidP="00863F3D">
      <w:pPr>
        <w:pStyle w:val="ListParagraph"/>
        <w:numPr>
          <w:ilvl w:val="1"/>
          <w:numId w:val="9"/>
        </w:numPr>
      </w:pPr>
      <w:r>
        <w:t>T</w:t>
      </w:r>
      <w:r w:rsidR="00BD646F" w:rsidRPr="00BD646F">
        <w:t xml:space="preserve">ouch </w:t>
      </w:r>
      <w:r>
        <w:t xml:space="preserve">and feel </w:t>
      </w:r>
      <w:r w:rsidR="00BD646F" w:rsidRPr="00BD646F">
        <w:t xml:space="preserve">the </w:t>
      </w:r>
      <w:r w:rsidR="00C8114F">
        <w:t xml:space="preserve">controls or </w:t>
      </w:r>
      <w:r w:rsidR="00BD646F" w:rsidRPr="00BD646F">
        <w:t xml:space="preserve">keys. Are </w:t>
      </w:r>
      <w:r w:rsidR="00C8114F">
        <w:t>controls/</w:t>
      </w:r>
      <w:r w:rsidR="00BD646F" w:rsidRPr="00BD646F">
        <w:t>keys large and tactilely discernible?</w:t>
      </w:r>
    </w:p>
    <w:p w:rsidR="00863F3D" w:rsidRDefault="00863F3D" w:rsidP="00863F3D">
      <w:pPr>
        <w:pStyle w:val="ListParagraph"/>
        <w:numPr>
          <w:ilvl w:val="1"/>
          <w:numId w:val="9"/>
        </w:numPr>
      </w:pPr>
      <w:r>
        <w:t>Perform basic functions with one hand.</w:t>
      </w:r>
    </w:p>
    <w:p w:rsidR="00863F3D" w:rsidRDefault="00863F3D" w:rsidP="00863F3D">
      <w:pPr>
        <w:pStyle w:val="ListParagraph"/>
        <w:numPr>
          <w:ilvl w:val="1"/>
          <w:numId w:val="9"/>
        </w:numPr>
      </w:pPr>
      <w:r>
        <w:t xml:space="preserve"> If product has key repeat function, change the repeat rate.</w:t>
      </w:r>
    </w:p>
    <w:p w:rsidR="00863F3D" w:rsidRDefault="00863F3D" w:rsidP="00863F3D">
      <w:pPr>
        <w:pStyle w:val="ListParagraph"/>
        <w:numPr>
          <w:ilvl w:val="1"/>
          <w:numId w:val="9"/>
        </w:numPr>
      </w:pPr>
      <w:bookmarkStart w:id="0" w:name="OLE_LINK2"/>
      <w:bookmarkStart w:id="1" w:name="OLE_LINK3"/>
      <w:r>
        <w:t>Lock or toggle any controls or keys.</w:t>
      </w:r>
    </w:p>
    <w:bookmarkEnd w:id="0"/>
    <w:bookmarkEnd w:id="1"/>
    <w:p w:rsidR="00863F3D" w:rsidRDefault="00863F3D" w:rsidP="00863F3D">
      <w:pPr>
        <w:pStyle w:val="ListParagraph"/>
        <w:numPr>
          <w:ilvl w:val="1"/>
          <w:numId w:val="9"/>
        </w:numPr>
      </w:pPr>
      <w:r>
        <w:t xml:space="preserve">If touch-screen or contact sensitive controls are used, </w:t>
      </w:r>
      <w:bookmarkStart w:id="2" w:name="OLE_LINK1"/>
      <w:r>
        <w:t>can you select or activate any of the functions or controls other than using your fingers?</w:t>
      </w:r>
    </w:p>
    <w:bookmarkEnd w:id="2"/>
    <w:p w:rsidR="00863F3D" w:rsidRDefault="00140817" w:rsidP="00863F3D">
      <w:pPr>
        <w:pStyle w:val="ListParagraph"/>
        <w:numPr>
          <w:ilvl w:val="1"/>
          <w:numId w:val="9"/>
        </w:numPr>
      </w:pPr>
      <w:r>
        <w:t>Do</w:t>
      </w:r>
      <w:r w:rsidR="00863F3D">
        <w:t xml:space="preserve"> locking or toggle controls</w:t>
      </w:r>
      <w:r>
        <w:t>/</w:t>
      </w:r>
      <w:r w:rsidR="00863F3D">
        <w:t xml:space="preserve">keys </w:t>
      </w:r>
      <w:r>
        <w:t xml:space="preserve">have </w:t>
      </w:r>
      <w:r w:rsidR="00863F3D">
        <w:t>either an audible or tactile indicator for status?</w:t>
      </w:r>
    </w:p>
    <w:p w:rsidR="00140817" w:rsidRDefault="00140817" w:rsidP="00863F3D">
      <w:pPr>
        <w:pStyle w:val="ListParagraph"/>
        <w:numPr>
          <w:ilvl w:val="1"/>
          <w:numId w:val="9"/>
        </w:numPr>
      </w:pPr>
      <w:r>
        <w:t>Are buttons label?</w:t>
      </w:r>
    </w:p>
    <w:p w:rsidR="00DD7220" w:rsidRDefault="00987B43" w:rsidP="00987B43">
      <w:pPr>
        <w:pStyle w:val="ListParagraph"/>
        <w:numPr>
          <w:ilvl w:val="0"/>
          <w:numId w:val="9"/>
        </w:numPr>
      </w:pPr>
      <w:r>
        <w:t>If auditory information</w:t>
      </w:r>
      <w:r w:rsidR="00DD7220">
        <w:t xml:space="preserve"> or output</w:t>
      </w:r>
      <w:r>
        <w:t xml:space="preserve"> is used</w:t>
      </w:r>
      <w:r w:rsidR="00DD7220">
        <w:t>:</w:t>
      </w:r>
    </w:p>
    <w:p w:rsidR="00987B43" w:rsidRDefault="00DD7220" w:rsidP="00DD7220">
      <w:pPr>
        <w:pStyle w:val="ListParagraph"/>
        <w:numPr>
          <w:ilvl w:val="1"/>
          <w:numId w:val="9"/>
        </w:numPr>
      </w:pPr>
      <w:r>
        <w:t>C</w:t>
      </w:r>
      <w:r w:rsidR="00BD646F" w:rsidRPr="00BD646F">
        <w:t>an you find and see the same information anywhere?</w:t>
      </w:r>
    </w:p>
    <w:p w:rsidR="00DD7220" w:rsidRDefault="00DD7220" w:rsidP="00DD7220">
      <w:pPr>
        <w:pStyle w:val="ListParagraph"/>
        <w:numPr>
          <w:ilvl w:val="1"/>
          <w:numId w:val="9"/>
        </w:numPr>
      </w:pPr>
      <w:r>
        <w:t>I</w:t>
      </w:r>
      <w:r w:rsidRPr="00DD7220">
        <w:t>s there a standard audio connection point?</w:t>
      </w:r>
    </w:p>
    <w:p w:rsidR="00DD7220" w:rsidRDefault="00DD7220" w:rsidP="00DD7220">
      <w:pPr>
        <w:pStyle w:val="ListParagraph"/>
        <w:numPr>
          <w:ilvl w:val="1"/>
          <w:numId w:val="9"/>
        </w:numPr>
      </w:pPr>
      <w:r>
        <w:t>Are there controls for audio interrupt, pause, and restart?</w:t>
      </w:r>
    </w:p>
    <w:p w:rsidR="00DD7220" w:rsidRDefault="00DD7220" w:rsidP="00DD7220">
      <w:pPr>
        <w:pStyle w:val="ListParagraph"/>
        <w:numPr>
          <w:ilvl w:val="1"/>
          <w:numId w:val="9"/>
        </w:numPr>
      </w:pPr>
      <w:r w:rsidRPr="00DD7220">
        <w:t>Does the volume automatically reset to the default level after every use?</w:t>
      </w:r>
    </w:p>
    <w:p w:rsidR="00987B43" w:rsidRDefault="00987B43" w:rsidP="00987B43">
      <w:pPr>
        <w:pStyle w:val="ListParagraph"/>
        <w:numPr>
          <w:ilvl w:val="0"/>
          <w:numId w:val="9"/>
        </w:numPr>
      </w:pPr>
      <w:r>
        <w:t xml:space="preserve">If visual information is used, </w:t>
      </w:r>
      <w:r w:rsidR="00BD646F" w:rsidRPr="00BD646F">
        <w:t>can you hear the same information?</w:t>
      </w:r>
    </w:p>
    <w:p w:rsidR="00140817" w:rsidRDefault="00DD3048" w:rsidP="00DD3048">
      <w:pPr>
        <w:pStyle w:val="ListParagraph"/>
        <w:numPr>
          <w:ilvl w:val="0"/>
          <w:numId w:val="9"/>
        </w:numPr>
      </w:pPr>
      <w:r w:rsidRPr="00DD3048">
        <w:t>If color is used to convey information:</w:t>
      </w:r>
    </w:p>
    <w:p w:rsidR="00DD3048" w:rsidRDefault="00DD3048" w:rsidP="00DD3048">
      <w:pPr>
        <w:pStyle w:val="ListParagraph"/>
        <w:numPr>
          <w:ilvl w:val="1"/>
          <w:numId w:val="9"/>
        </w:numPr>
      </w:pPr>
      <w:r>
        <w:t>I</w:t>
      </w:r>
      <w:r w:rsidRPr="00DD3048">
        <w:t>s there another way the same information is being provided?</w:t>
      </w:r>
    </w:p>
    <w:p w:rsidR="00DD3048" w:rsidRDefault="00DD3048" w:rsidP="00DD3048">
      <w:pPr>
        <w:pStyle w:val="ListParagraph"/>
        <w:numPr>
          <w:ilvl w:val="0"/>
          <w:numId w:val="9"/>
        </w:numPr>
      </w:pPr>
      <w:r w:rsidRPr="00DD3048">
        <w:t>If color and contrast adjustments are available, change settings to full-color and monochrome.</w:t>
      </w:r>
    </w:p>
    <w:p w:rsidR="00C868DB" w:rsidRDefault="00C868DB" w:rsidP="00DD3048">
      <w:pPr>
        <w:pStyle w:val="ListParagraph"/>
        <w:numPr>
          <w:ilvl w:val="0"/>
          <w:numId w:val="9"/>
        </w:numPr>
      </w:pPr>
      <w:bookmarkStart w:id="3" w:name="OLE_LINK4"/>
      <w:bookmarkStart w:id="4" w:name="OLE_LINK5"/>
      <w:r>
        <w:t>If product has a visual display screen, verify that the flicker on the screen is nonexistent or very slow.</w:t>
      </w:r>
    </w:p>
    <w:bookmarkEnd w:id="3"/>
    <w:bookmarkEnd w:id="4"/>
    <w:p w:rsidR="00C868DB" w:rsidRDefault="00C868DB" w:rsidP="00DD3048">
      <w:pPr>
        <w:pStyle w:val="ListParagraph"/>
        <w:numPr>
          <w:ilvl w:val="0"/>
          <w:numId w:val="9"/>
        </w:numPr>
      </w:pPr>
      <w:r>
        <w:lastRenderedPageBreak/>
        <w:t>If the product is freestanding, non-portable and intended to be used in one location and which has operable control:</w:t>
      </w:r>
    </w:p>
    <w:p w:rsidR="00C868DB" w:rsidRDefault="00C868DB" w:rsidP="00C868DB">
      <w:pPr>
        <w:pStyle w:val="ListParagraph"/>
        <w:numPr>
          <w:ilvl w:val="1"/>
          <w:numId w:val="9"/>
        </w:numPr>
      </w:pPr>
      <w:r>
        <w:t>Sit in front of the product in a wheelchair or in a chair with a seat height of approximately 23.75 inches.</w:t>
      </w:r>
    </w:p>
    <w:p w:rsidR="00A82C72" w:rsidRDefault="00C868DB" w:rsidP="00A82C72">
      <w:pPr>
        <w:pStyle w:val="ListParagraph"/>
        <w:numPr>
          <w:ilvl w:val="1"/>
          <w:numId w:val="9"/>
        </w:numPr>
      </w:pPr>
      <w:r>
        <w:t>Verify that all controls can be reach and operated easily from the seating position.</w:t>
      </w:r>
    </w:p>
    <w:p w:rsidR="00A82C72" w:rsidRDefault="00A82C72" w:rsidP="00A82C72">
      <w:r>
        <w:t>---</w:t>
      </w:r>
    </w:p>
    <w:sectPr w:rsidR="00A82C72" w:rsidSect="00507C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DB" w:rsidRDefault="00C868DB" w:rsidP="00236A4A">
      <w:pPr>
        <w:spacing w:after="0" w:line="240" w:lineRule="auto"/>
      </w:pPr>
      <w:r>
        <w:separator/>
      </w:r>
    </w:p>
  </w:endnote>
  <w:endnote w:type="continuationSeparator" w:id="0">
    <w:p w:rsidR="00C868DB" w:rsidRDefault="00C868DB" w:rsidP="0023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49966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C868DB" w:rsidRDefault="00C868DB">
            <w:pPr>
              <w:pStyle w:val="Footer"/>
              <w:jc w:val="right"/>
            </w:pPr>
            <w:r>
              <w:t xml:space="preserve">Page </w:t>
            </w:r>
            <w:r w:rsidR="00A47E0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47E09">
              <w:rPr>
                <w:b/>
                <w:sz w:val="24"/>
                <w:szCs w:val="24"/>
              </w:rPr>
              <w:fldChar w:fldCharType="separate"/>
            </w:r>
            <w:r w:rsidR="007F57DC">
              <w:rPr>
                <w:b/>
                <w:noProof/>
              </w:rPr>
              <w:t>1</w:t>
            </w:r>
            <w:r w:rsidR="00A47E0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47E0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47E09">
              <w:rPr>
                <w:b/>
                <w:sz w:val="24"/>
                <w:szCs w:val="24"/>
              </w:rPr>
              <w:fldChar w:fldCharType="separate"/>
            </w:r>
            <w:r w:rsidR="007F57DC">
              <w:rPr>
                <w:b/>
                <w:noProof/>
              </w:rPr>
              <w:t>2</w:t>
            </w:r>
            <w:r w:rsidR="00A47E0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868DB" w:rsidRDefault="00C868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DB" w:rsidRDefault="00C868DB" w:rsidP="00236A4A">
      <w:pPr>
        <w:spacing w:after="0" w:line="240" w:lineRule="auto"/>
      </w:pPr>
      <w:r>
        <w:separator/>
      </w:r>
    </w:p>
  </w:footnote>
  <w:footnote w:type="continuationSeparator" w:id="0">
    <w:p w:rsidR="00C868DB" w:rsidRDefault="00C868DB" w:rsidP="0023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499657"/>
      <w:docPartObj>
        <w:docPartGallery w:val="Watermarks"/>
        <w:docPartUnique/>
      </w:docPartObj>
    </w:sdtPr>
    <w:sdtContent>
      <w:p w:rsidR="00C868DB" w:rsidRDefault="00A47E0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174"/>
    <w:multiLevelType w:val="hybridMultilevel"/>
    <w:tmpl w:val="D34C9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A6E50"/>
    <w:multiLevelType w:val="hybridMultilevel"/>
    <w:tmpl w:val="9852F0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3F2FDC"/>
    <w:multiLevelType w:val="hybridMultilevel"/>
    <w:tmpl w:val="7D103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17EA5"/>
    <w:multiLevelType w:val="hybridMultilevel"/>
    <w:tmpl w:val="A02E8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F43B9"/>
    <w:multiLevelType w:val="hybridMultilevel"/>
    <w:tmpl w:val="C4EA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625F3"/>
    <w:multiLevelType w:val="hybridMultilevel"/>
    <w:tmpl w:val="394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44338"/>
    <w:multiLevelType w:val="hybridMultilevel"/>
    <w:tmpl w:val="1360C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D5713"/>
    <w:multiLevelType w:val="hybridMultilevel"/>
    <w:tmpl w:val="9392B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44D6A"/>
    <w:multiLevelType w:val="hybridMultilevel"/>
    <w:tmpl w:val="61045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25EE9"/>
    <w:rsid w:val="00025EE9"/>
    <w:rsid w:val="00057683"/>
    <w:rsid w:val="000656E3"/>
    <w:rsid w:val="00070EF1"/>
    <w:rsid w:val="000A7736"/>
    <w:rsid w:val="000D7DB8"/>
    <w:rsid w:val="000F1E46"/>
    <w:rsid w:val="00115E88"/>
    <w:rsid w:val="00140817"/>
    <w:rsid w:val="00145DAE"/>
    <w:rsid w:val="00150A76"/>
    <w:rsid w:val="001B0FA8"/>
    <w:rsid w:val="001B7CCF"/>
    <w:rsid w:val="00236A4A"/>
    <w:rsid w:val="002E7EF0"/>
    <w:rsid w:val="002F1890"/>
    <w:rsid w:val="002F6461"/>
    <w:rsid w:val="00321D70"/>
    <w:rsid w:val="00356F55"/>
    <w:rsid w:val="00370083"/>
    <w:rsid w:val="00384CC4"/>
    <w:rsid w:val="00424214"/>
    <w:rsid w:val="004672BB"/>
    <w:rsid w:val="005036FE"/>
    <w:rsid w:val="00507CAF"/>
    <w:rsid w:val="00556B33"/>
    <w:rsid w:val="00590DC1"/>
    <w:rsid w:val="005C4970"/>
    <w:rsid w:val="006051DB"/>
    <w:rsid w:val="006258D6"/>
    <w:rsid w:val="00676539"/>
    <w:rsid w:val="00680011"/>
    <w:rsid w:val="006E4ED2"/>
    <w:rsid w:val="007043B2"/>
    <w:rsid w:val="0070625D"/>
    <w:rsid w:val="0074033C"/>
    <w:rsid w:val="007D0CBF"/>
    <w:rsid w:val="007F10B3"/>
    <w:rsid w:val="007F57DC"/>
    <w:rsid w:val="008067C7"/>
    <w:rsid w:val="00830D7C"/>
    <w:rsid w:val="008360DB"/>
    <w:rsid w:val="00863F3D"/>
    <w:rsid w:val="008B6B77"/>
    <w:rsid w:val="008F0107"/>
    <w:rsid w:val="009025EF"/>
    <w:rsid w:val="00924D43"/>
    <w:rsid w:val="00956B07"/>
    <w:rsid w:val="00961D32"/>
    <w:rsid w:val="00987B43"/>
    <w:rsid w:val="00996C46"/>
    <w:rsid w:val="009B0573"/>
    <w:rsid w:val="009C63FE"/>
    <w:rsid w:val="009F17F0"/>
    <w:rsid w:val="00A47E09"/>
    <w:rsid w:val="00A82C72"/>
    <w:rsid w:val="00AF7769"/>
    <w:rsid w:val="00B02260"/>
    <w:rsid w:val="00B05044"/>
    <w:rsid w:val="00B13BC8"/>
    <w:rsid w:val="00B563C6"/>
    <w:rsid w:val="00B73668"/>
    <w:rsid w:val="00BD646F"/>
    <w:rsid w:val="00C3745A"/>
    <w:rsid w:val="00C571F5"/>
    <w:rsid w:val="00C623BD"/>
    <w:rsid w:val="00C67B3E"/>
    <w:rsid w:val="00C8114F"/>
    <w:rsid w:val="00C85DC9"/>
    <w:rsid w:val="00C868DB"/>
    <w:rsid w:val="00C876AB"/>
    <w:rsid w:val="00D45847"/>
    <w:rsid w:val="00DA78D3"/>
    <w:rsid w:val="00DC4712"/>
    <w:rsid w:val="00DD3048"/>
    <w:rsid w:val="00DD7220"/>
    <w:rsid w:val="00E31B1C"/>
    <w:rsid w:val="00E547C2"/>
    <w:rsid w:val="00E56B54"/>
    <w:rsid w:val="00E8724E"/>
    <w:rsid w:val="00EA5067"/>
    <w:rsid w:val="00EC58DE"/>
    <w:rsid w:val="00ED265C"/>
    <w:rsid w:val="00F02A54"/>
    <w:rsid w:val="00F10DB3"/>
    <w:rsid w:val="00F50B56"/>
    <w:rsid w:val="00F7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AF"/>
  </w:style>
  <w:style w:type="paragraph" w:styleId="Heading1">
    <w:name w:val="heading 1"/>
    <w:basedOn w:val="Normal"/>
    <w:next w:val="Normal"/>
    <w:link w:val="Heading1Char"/>
    <w:uiPriority w:val="9"/>
    <w:qFormat/>
    <w:rsid w:val="00236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3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A4A"/>
  </w:style>
  <w:style w:type="paragraph" w:styleId="Footer">
    <w:name w:val="footer"/>
    <w:basedOn w:val="Normal"/>
    <w:link w:val="FooterChar"/>
    <w:uiPriority w:val="99"/>
    <w:unhideWhenUsed/>
    <w:rsid w:val="0023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A4A"/>
  </w:style>
  <w:style w:type="character" w:customStyle="1" w:styleId="Heading1Char">
    <w:name w:val="Heading 1 Char"/>
    <w:basedOn w:val="DefaultParagraphFont"/>
    <w:link w:val="Heading1"/>
    <w:uiPriority w:val="9"/>
    <w:rsid w:val="00236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36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A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547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CSUCI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Garcia</dc:creator>
  <cp:keywords/>
  <dc:description/>
  <cp:lastModifiedBy>Jerry Garcia</cp:lastModifiedBy>
  <cp:revision>8</cp:revision>
  <cp:lastPrinted>2009-06-23T18:56:00Z</cp:lastPrinted>
  <dcterms:created xsi:type="dcterms:W3CDTF">2009-04-23T19:23:00Z</dcterms:created>
  <dcterms:modified xsi:type="dcterms:W3CDTF">2009-06-23T18:56:00Z</dcterms:modified>
</cp:coreProperties>
</file>