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1C" w:rsidRPr="00413BE4" w:rsidRDefault="001E011C" w:rsidP="001E011C">
      <w:pPr>
        <w:pStyle w:val="Heading3"/>
        <w:keepNext w:val="0"/>
        <w:keepLines w:val="0"/>
        <w:jc w:val="center"/>
        <w:rPr>
          <w:rFonts w:asciiTheme="majorHAnsi" w:hAnsiTheme="majorHAnsi"/>
          <w:color w:val="auto"/>
        </w:rPr>
      </w:pPr>
      <w:bookmarkStart w:id="0" w:name="_Toc463273890"/>
      <w:r w:rsidRPr="00413BE4">
        <w:rPr>
          <w:rFonts w:asciiTheme="majorHAnsi" w:hAnsiTheme="majorHAnsi"/>
          <w:color w:val="auto"/>
        </w:rPr>
        <w:t>Model Constitution &amp; Bylaws for Student Organizations</w:t>
      </w:r>
      <w:bookmarkEnd w:id="0"/>
    </w:p>
    <w:p w:rsidR="001E011C" w:rsidRPr="007B2766" w:rsidRDefault="001E011C" w:rsidP="001E011C">
      <w:pPr>
        <w:spacing w:after="0" w:line="240" w:lineRule="auto"/>
        <w:contextualSpacing/>
        <w:jc w:val="center"/>
        <w:rPr>
          <w:rFonts w:asciiTheme="majorHAnsi" w:hAnsiTheme="majorHAnsi"/>
          <w:color w:val="262626" w:themeColor="text1" w:themeTint="D9"/>
          <w:sz w:val="6"/>
          <w:szCs w:val="20"/>
        </w:rPr>
      </w:pPr>
    </w:p>
    <w:p w:rsidR="001E011C" w:rsidRPr="007B2766" w:rsidRDefault="001E011C" w:rsidP="001E011C">
      <w:pPr>
        <w:spacing w:after="0" w:line="240" w:lineRule="auto"/>
        <w:contextualSpacing/>
        <w:jc w:val="center"/>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California State University</w:t>
      </w:r>
    </w:p>
    <w:p w:rsidR="001E011C" w:rsidRPr="007B2766" w:rsidRDefault="001E011C" w:rsidP="001E011C">
      <w:pPr>
        <w:spacing w:after="0" w:line="240" w:lineRule="auto"/>
        <w:contextualSpacing/>
        <w:jc w:val="center"/>
        <w:rPr>
          <w:rFonts w:asciiTheme="majorHAnsi" w:hAnsiTheme="majorHAnsi"/>
          <w:b/>
          <w:i/>
          <w:color w:val="262626" w:themeColor="text1" w:themeTint="D9"/>
          <w:sz w:val="20"/>
          <w:szCs w:val="20"/>
        </w:rPr>
      </w:pPr>
      <w:r w:rsidRPr="007B2766">
        <w:rPr>
          <w:rFonts w:asciiTheme="majorHAnsi" w:hAnsiTheme="majorHAnsi"/>
          <w:b/>
          <w:i/>
          <w:color w:val="262626" w:themeColor="text1" w:themeTint="D9"/>
          <w:sz w:val="20"/>
          <w:szCs w:val="20"/>
        </w:rPr>
        <w:t>CONSTITUTION AND BYLAWS</w:t>
      </w:r>
    </w:p>
    <w:p w:rsidR="001E011C" w:rsidRPr="007B2766" w:rsidRDefault="001E011C" w:rsidP="001E011C">
      <w:pPr>
        <w:spacing w:after="0" w:line="240" w:lineRule="auto"/>
        <w:contextualSpacing/>
        <w:jc w:val="center"/>
        <w:rPr>
          <w:rFonts w:asciiTheme="majorHAnsi" w:hAnsiTheme="majorHAnsi"/>
          <w:color w:val="262626" w:themeColor="text1" w:themeTint="D9"/>
          <w:sz w:val="6"/>
          <w:szCs w:val="20"/>
        </w:rPr>
      </w:pPr>
    </w:p>
    <w:p w:rsidR="001E011C" w:rsidRPr="007B2766" w:rsidRDefault="001E011C" w:rsidP="001E011C">
      <w:pPr>
        <w:spacing w:after="0" w:line="240" w:lineRule="auto"/>
        <w:contextualSpacing/>
        <w:jc w:val="center"/>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w:t>
      </w:r>
      <w:r w:rsidRPr="007B2766">
        <w:rPr>
          <w:rFonts w:asciiTheme="majorHAnsi" w:hAnsiTheme="majorHAnsi"/>
          <w:b/>
          <w:i/>
          <w:color w:val="262626" w:themeColor="text1" w:themeTint="D9"/>
          <w:sz w:val="20"/>
          <w:szCs w:val="20"/>
        </w:rPr>
        <w:t>Name of Organization</w:t>
      </w:r>
      <w:r w:rsidRPr="007B2766">
        <w:rPr>
          <w:rFonts w:asciiTheme="majorHAnsi" w:hAnsiTheme="majorHAnsi"/>
          <w:b/>
          <w:color w:val="262626" w:themeColor="text1" w:themeTint="D9"/>
          <w:sz w:val="20"/>
          <w:szCs w:val="20"/>
        </w:rPr>
        <w:t>] at CSU Channel Islands</w:t>
      </w:r>
    </w:p>
    <w:p w:rsidR="001E011C" w:rsidRPr="007B2766" w:rsidRDefault="001E011C" w:rsidP="001E011C">
      <w:pPr>
        <w:spacing w:after="0" w:line="240" w:lineRule="auto"/>
        <w:contextualSpacing/>
        <w:rPr>
          <w:rFonts w:asciiTheme="majorHAnsi" w:hAnsiTheme="majorHAnsi"/>
          <w:color w:val="262626" w:themeColor="text1" w:themeTint="D9"/>
          <w:sz w:val="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I.  NAME</w:t>
      </w:r>
      <w:bookmarkStart w:id="1" w:name="_GoBack"/>
      <w:bookmarkEnd w:id="1"/>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I</w:t>
      </w:r>
      <w:r w:rsidRPr="007B2766">
        <w:rPr>
          <w:rFonts w:asciiTheme="majorHAnsi" w:hAnsiTheme="majorHAnsi"/>
          <w:b/>
          <w:color w:val="262626" w:themeColor="text1" w:themeTint="D9"/>
          <w:sz w:val="20"/>
          <w:szCs w:val="20"/>
        </w:rPr>
        <w:tab/>
      </w:r>
      <w:r>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The name of this organization shall be the [</w:t>
      </w:r>
      <w:r w:rsidRPr="007B2766">
        <w:rPr>
          <w:rFonts w:asciiTheme="majorHAnsi" w:hAnsiTheme="majorHAnsi"/>
          <w:i/>
          <w:color w:val="262626" w:themeColor="text1" w:themeTint="D9"/>
          <w:sz w:val="20"/>
          <w:szCs w:val="20"/>
        </w:rPr>
        <w:t>name of organization</w:t>
      </w:r>
      <w:r w:rsidRPr="007B2766">
        <w:rPr>
          <w:rFonts w:asciiTheme="majorHAnsi" w:hAnsiTheme="majorHAnsi"/>
          <w:color w:val="262626" w:themeColor="text1" w:themeTint="D9"/>
          <w:sz w:val="20"/>
          <w:szCs w:val="20"/>
        </w:rPr>
        <w:t xml:space="preserve">] at CSU Channel Islands. </w:t>
      </w:r>
    </w:p>
    <w:p w:rsidR="001E011C" w:rsidRPr="007B2766" w:rsidRDefault="001E011C" w:rsidP="001E011C">
      <w:pPr>
        <w:spacing w:after="0" w:line="240" w:lineRule="auto"/>
        <w:ind w:left="1440"/>
        <w:contextualSpacing/>
        <w:rPr>
          <w:rFonts w:asciiTheme="majorHAnsi" w:hAnsiTheme="majorHAnsi"/>
          <w:color w:val="262626" w:themeColor="text1" w:themeTint="D9"/>
          <w:sz w:val="20"/>
          <w:szCs w:val="20"/>
        </w:rPr>
      </w:pPr>
      <w:r w:rsidRPr="007B2766">
        <w:rPr>
          <w:rFonts w:asciiTheme="majorHAnsi" w:hAnsiTheme="majorHAnsi"/>
          <w:color w:val="262626" w:themeColor="text1" w:themeTint="D9"/>
          <w:sz w:val="20"/>
          <w:szCs w:val="20"/>
        </w:rPr>
        <w:t>(</w:t>
      </w:r>
      <w:r w:rsidRPr="007B2766">
        <w:rPr>
          <w:rFonts w:asciiTheme="majorHAnsi" w:hAnsiTheme="majorHAnsi"/>
          <w:b/>
          <w:color w:val="262626" w:themeColor="text1" w:themeTint="D9"/>
          <w:sz w:val="20"/>
          <w:szCs w:val="20"/>
        </w:rPr>
        <w:t>Optional</w:t>
      </w:r>
      <w:r w:rsidRPr="007B2766">
        <w:rPr>
          <w:rFonts w:asciiTheme="majorHAnsi" w:hAnsiTheme="majorHAnsi"/>
          <w:color w:val="262626" w:themeColor="text1" w:themeTint="D9"/>
          <w:sz w:val="20"/>
          <w:szCs w:val="20"/>
        </w:rPr>
        <w:t xml:space="preserve">: Include chapter designation, if part of a national organization, including the national organization’s founding date.)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ARTICE II.  PURPOSE</w:t>
      </w:r>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5C5670"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5C5670">
        <w:rPr>
          <w:rFonts w:asciiTheme="majorHAnsi" w:hAnsiTheme="majorHAnsi"/>
          <w:b/>
          <w:color w:val="262626" w:themeColor="text1" w:themeTint="D9"/>
          <w:sz w:val="20"/>
          <w:szCs w:val="20"/>
        </w:rPr>
        <w:t>Section 1</w:t>
      </w:r>
      <w:r w:rsidRPr="005C5670">
        <w:rPr>
          <w:rFonts w:asciiTheme="majorHAnsi" w:hAnsiTheme="majorHAnsi"/>
          <w:b/>
          <w:color w:val="262626" w:themeColor="text1" w:themeTint="D9"/>
          <w:sz w:val="20"/>
          <w:szCs w:val="20"/>
        </w:rPr>
        <w:tab/>
      </w:r>
      <w:r w:rsidRPr="005C5670">
        <w:rPr>
          <w:rFonts w:asciiTheme="majorHAnsi" w:hAnsiTheme="majorHAnsi"/>
          <w:color w:val="262626" w:themeColor="text1" w:themeTint="D9"/>
          <w:sz w:val="20"/>
          <w:szCs w:val="20"/>
        </w:rPr>
        <w:t>The purposes of this organization are [</w:t>
      </w:r>
      <w:r w:rsidRPr="005C5670">
        <w:rPr>
          <w:rFonts w:asciiTheme="majorHAnsi" w:hAnsiTheme="majorHAnsi"/>
          <w:i/>
          <w:color w:val="262626" w:themeColor="text1" w:themeTint="D9"/>
          <w:sz w:val="20"/>
          <w:szCs w:val="20"/>
        </w:rPr>
        <w:t>describe organization’s mission or purpose statement</w:t>
      </w:r>
      <w:r w:rsidRPr="005C5670">
        <w:rPr>
          <w:rFonts w:asciiTheme="majorHAnsi" w:hAnsiTheme="majorHAnsi"/>
          <w:color w:val="262626" w:themeColor="text1" w:themeTint="D9"/>
          <w:sz w:val="20"/>
          <w:szCs w:val="20"/>
        </w:rPr>
        <w:t xml:space="preserv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2</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w:t>
      </w:r>
      <w:r w:rsidRPr="007B2766">
        <w:rPr>
          <w:rFonts w:asciiTheme="majorHAnsi" w:hAnsiTheme="majorHAnsi"/>
          <w:i/>
          <w:color w:val="262626" w:themeColor="text1" w:themeTint="D9"/>
          <w:sz w:val="20"/>
          <w:szCs w:val="20"/>
        </w:rPr>
        <w:t>Campuses may wish to include other model provisions promoting ethical leadership, academic achievement, civic responsibility, etc.</w:t>
      </w:r>
      <w:r w:rsidRPr="007B2766">
        <w:rPr>
          <w:rFonts w:asciiTheme="majorHAnsi" w:hAnsiTheme="majorHAnsi"/>
          <w:color w:val="262626" w:themeColor="text1" w:themeTint="D9"/>
          <w:sz w:val="20"/>
          <w:szCs w:val="20"/>
        </w:rPr>
        <w:t xml:space="preserv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III.  AUTHORITY</w:t>
      </w:r>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1</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This organization is a registered student organization at CSU Channel Islands and </w:t>
      </w:r>
      <w:r w:rsidRPr="007B2766">
        <w:rPr>
          <w:rFonts w:asciiTheme="majorHAnsi" w:hAnsiTheme="majorHAnsi" w:cs="Gill Sans"/>
          <w:color w:val="262626" w:themeColor="text1" w:themeTint="D9"/>
          <w:sz w:val="20"/>
          <w:szCs w:val="20"/>
        </w:rPr>
        <w:t>shall comply with all University policies and regulations, in addition to all local, state and federal laws</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2</w:t>
      </w:r>
      <w:r w:rsidRPr="007B2766">
        <w:rPr>
          <w:rFonts w:asciiTheme="majorHAnsi" w:hAnsiTheme="majorHAnsi"/>
          <w:b/>
          <w:color w:val="262626" w:themeColor="text1" w:themeTint="D9"/>
          <w:sz w:val="20"/>
          <w:szCs w:val="20"/>
        </w:rPr>
        <w:tab/>
      </w:r>
      <w:proofErr w:type="gramStart"/>
      <w:r w:rsidRPr="007B2766">
        <w:rPr>
          <w:rFonts w:asciiTheme="majorHAnsi" w:hAnsiTheme="majorHAnsi"/>
          <w:color w:val="262626" w:themeColor="text1" w:themeTint="D9"/>
          <w:sz w:val="20"/>
          <w:szCs w:val="20"/>
        </w:rPr>
        <w:t>If</w:t>
      </w:r>
      <w:proofErr w:type="gramEnd"/>
      <w:r w:rsidRPr="007B2766">
        <w:rPr>
          <w:rFonts w:asciiTheme="majorHAnsi" w:hAnsiTheme="majorHAnsi"/>
          <w:color w:val="262626" w:themeColor="text1" w:themeTint="D9"/>
          <w:sz w:val="20"/>
          <w:szCs w:val="20"/>
        </w:rPr>
        <w:t xml:space="preserve"> applicable: This organization is affiliated with [</w:t>
      </w:r>
      <w:r w:rsidRPr="007B2766">
        <w:rPr>
          <w:rFonts w:asciiTheme="majorHAnsi" w:hAnsiTheme="majorHAnsi"/>
          <w:i/>
          <w:color w:val="262626" w:themeColor="text1" w:themeTint="D9"/>
          <w:sz w:val="20"/>
          <w:szCs w:val="20"/>
        </w:rPr>
        <w:t>name of national or affiliated organization</w:t>
      </w:r>
      <w:r w:rsidRPr="007B2766">
        <w:rPr>
          <w:rFonts w:asciiTheme="majorHAnsi" w:hAnsiTheme="majorHAnsi"/>
          <w:color w:val="262626" w:themeColor="text1" w:themeTint="D9"/>
          <w:sz w:val="20"/>
          <w:szCs w:val="20"/>
        </w:rPr>
        <w:t xml:space="preserv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3</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This organization may establish Standing Rules to govern administrative and procedural matters (such as time and location of meetings, etc.). Standing Rules shall not conflict with these bylaws. Standing Rules may be adopted, amended or temporarily suspended by a majority vote at an organization meeting where a quorum is present (advance notice is not required).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4</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The rules contained in the most recent version of </w:t>
      </w:r>
      <w:r w:rsidRPr="005C5670">
        <w:rPr>
          <w:rFonts w:asciiTheme="majorHAnsi" w:hAnsiTheme="majorHAnsi"/>
          <w:i/>
          <w:color w:val="262626" w:themeColor="text1" w:themeTint="D9"/>
          <w:sz w:val="20"/>
          <w:szCs w:val="20"/>
        </w:rPr>
        <w:t>Robert’s Rules of Order, Newly Revised</w:t>
      </w:r>
      <w:r w:rsidRPr="007B2766">
        <w:rPr>
          <w:rFonts w:asciiTheme="majorHAnsi" w:hAnsiTheme="majorHAnsi"/>
          <w:color w:val="262626" w:themeColor="text1" w:themeTint="D9"/>
          <w:sz w:val="20"/>
          <w:szCs w:val="20"/>
        </w:rPr>
        <w:t xml:space="preserve"> shall be the parliamentary authority for this organization and shall govern in all cases to which they are applicable and in which they are not inconsistent with these bylaws and any special rules of order the organization may adopt.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IV.  MEMBERSHIP</w:t>
      </w:r>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I</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Membership in the organization shall be open to all regularly-enrolled CSU Channel Islands students who are interested in membership. There shall be no other requirements for admission to regular membership. Each regular member has equal rights and privileges.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2</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color, age, gender, gender identity, marital status, citizenship, sexual orientation, </w:t>
      </w:r>
      <w:r>
        <w:rPr>
          <w:rFonts w:asciiTheme="majorHAnsi" w:hAnsiTheme="majorHAnsi"/>
          <w:color w:val="262626" w:themeColor="text1" w:themeTint="D9"/>
          <w:sz w:val="20"/>
          <w:szCs w:val="20"/>
        </w:rPr>
        <w:t xml:space="preserve">veteran status </w:t>
      </w:r>
      <w:r w:rsidRPr="007B2766">
        <w:rPr>
          <w:rFonts w:asciiTheme="majorHAnsi" w:hAnsiTheme="majorHAnsi"/>
          <w:color w:val="262626" w:themeColor="text1" w:themeTint="D9"/>
          <w:sz w:val="20"/>
          <w:szCs w:val="20"/>
        </w:rPr>
        <w:t xml:space="preserve">or disability.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3</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(Alternate: [</w:t>
      </w:r>
      <w:r w:rsidRPr="007B2766">
        <w:rPr>
          <w:rFonts w:asciiTheme="majorHAnsi" w:hAnsiTheme="majorHAnsi"/>
          <w:i/>
          <w:color w:val="262626" w:themeColor="text1" w:themeTint="D9"/>
          <w:sz w:val="20"/>
          <w:szCs w:val="20"/>
        </w:rPr>
        <w:t xml:space="preserve">Only to be used by social fraternities or sororities or other </w:t>
      </w:r>
      <w:r>
        <w:rPr>
          <w:rFonts w:asciiTheme="majorHAnsi" w:hAnsiTheme="majorHAnsi"/>
          <w:i/>
          <w:color w:val="262626" w:themeColor="text1" w:themeTint="D9"/>
          <w:sz w:val="20"/>
          <w:szCs w:val="20"/>
        </w:rPr>
        <w:t>U</w:t>
      </w:r>
      <w:r w:rsidRPr="007B2766">
        <w:rPr>
          <w:rFonts w:asciiTheme="majorHAnsi" w:hAnsiTheme="majorHAnsi"/>
          <w:i/>
          <w:color w:val="262626" w:themeColor="text1" w:themeTint="D9"/>
          <w:sz w:val="20"/>
          <w:szCs w:val="20"/>
        </w:rPr>
        <w:t>niversity living groups, which may permit gender membership limitations.</w:t>
      </w:r>
      <w:r w:rsidRPr="007B2766">
        <w:rPr>
          <w:rFonts w:asciiTheme="majorHAnsi" w:hAnsiTheme="majorHAnsi"/>
          <w:color w:val="262626" w:themeColor="text1" w:themeTint="D9"/>
          <w:sz w:val="20"/>
          <w:szCs w:val="20"/>
        </w:rPr>
        <w:t xml:space="preserve">] Eligibility for membership or appointed or elected student officer positions shall not be limited on the basis of race, religion, national origin, ethnicity, color, age, marital status, citizenship, sexual orientation, or disability. The organization shall have no rules or policies that discriminate on the basis of race, religion, national origin, ethnicity, color, age, marital status, citizenship, sexual orientation, or disability.)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lastRenderedPageBreak/>
        <w:t>Section 4</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This student organization will not engage in hazing or conspire to haze. Hazing is defined as any method of initiation or pre-initiation into a student organization or study body, whether or not the organization or body is officially registered by an educational institution, which is likely to cause bodily injury to any former, current or prospective student of any school, community college, college, university or other educational institution in this state (Penal Code 245.6), and in addition, any act likely to cause physical harm, personal delegation or disgrace resulting in physical or mental harm, to any former, current, or prospective student of any school, community college, college, university or other educational institution. The term “hazing” does not include customary athletic events or school</w:t>
      </w:r>
      <w:r>
        <w:rPr>
          <w:rFonts w:asciiTheme="majorHAnsi" w:hAnsiTheme="majorHAnsi"/>
          <w:color w:val="262626" w:themeColor="text1" w:themeTint="D9"/>
          <w:sz w:val="20"/>
          <w:szCs w:val="20"/>
        </w:rPr>
        <w:t>-</w:t>
      </w:r>
      <w:r w:rsidRPr="007B2766">
        <w:rPr>
          <w:rFonts w:asciiTheme="majorHAnsi" w:hAnsiTheme="majorHAnsi"/>
          <w:color w:val="262626" w:themeColor="text1" w:themeTint="D9"/>
          <w:sz w:val="20"/>
          <w:szCs w:val="20"/>
        </w:rPr>
        <w:t>sanctioned events. Neither the expressed or implied consent of a victim of hazing, nor the lack of active participation in a particular hazing incident is a defense. Apathy or acquiescence in the presence of hazing is not a neutral act, and is also a violation of this section.</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5</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This organization shall comply with Title 5, Section 41301, </w:t>
      </w:r>
      <w:proofErr w:type="gramStart"/>
      <w:r w:rsidRPr="007B2766">
        <w:rPr>
          <w:rFonts w:asciiTheme="majorHAnsi" w:hAnsiTheme="majorHAnsi"/>
          <w:color w:val="262626" w:themeColor="text1" w:themeTint="D9"/>
          <w:sz w:val="20"/>
          <w:szCs w:val="20"/>
        </w:rPr>
        <w:t>Standards</w:t>
      </w:r>
      <w:proofErr w:type="gramEnd"/>
      <w:r w:rsidRPr="007B2766">
        <w:rPr>
          <w:rFonts w:asciiTheme="majorHAnsi" w:hAnsiTheme="majorHAnsi"/>
          <w:color w:val="262626" w:themeColor="text1" w:themeTint="D9"/>
          <w:sz w:val="20"/>
          <w:szCs w:val="20"/>
        </w:rPr>
        <w:t xml:space="preserve"> for Student Conduct.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6</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Members [</w:t>
      </w:r>
      <w:r w:rsidRPr="007B2766">
        <w:rPr>
          <w:rFonts w:asciiTheme="majorHAnsi" w:hAnsiTheme="majorHAnsi"/>
          <w:i/>
          <w:color w:val="262626" w:themeColor="text1" w:themeTint="D9"/>
          <w:sz w:val="20"/>
          <w:szCs w:val="20"/>
        </w:rPr>
        <w:t>shall/shall not</w:t>
      </w:r>
      <w:r w:rsidRPr="007B2766">
        <w:rPr>
          <w:rFonts w:asciiTheme="majorHAnsi" w:hAnsiTheme="majorHAnsi"/>
          <w:color w:val="262626" w:themeColor="text1" w:themeTint="D9"/>
          <w:sz w:val="20"/>
          <w:szCs w:val="20"/>
        </w:rPr>
        <w:t xml:space="preserve">] be required to pay dues.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7</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Members shall be required to attend at least [</w:t>
      </w:r>
      <w:r w:rsidRPr="007B2766">
        <w:rPr>
          <w:rFonts w:asciiTheme="majorHAnsi" w:hAnsiTheme="majorHAnsi"/>
          <w:i/>
          <w:color w:val="262626" w:themeColor="text1" w:themeTint="D9"/>
          <w:sz w:val="20"/>
          <w:szCs w:val="20"/>
        </w:rPr>
        <w:t># %</w:t>
      </w:r>
      <w:r w:rsidRPr="007B2766">
        <w:rPr>
          <w:rFonts w:asciiTheme="majorHAnsi" w:hAnsiTheme="majorHAnsi"/>
          <w:color w:val="262626" w:themeColor="text1" w:themeTint="D9"/>
          <w:sz w:val="20"/>
          <w:szCs w:val="20"/>
        </w:rPr>
        <w:t xml:space="preserve">] of the organization’s regularly scheduled meetings.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8</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(Optional: Some organizations have additional categories of membership, such as honorary membership. If this applies, include the categories of membership along with associated privileges.)</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9</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This student organization shall comply with all University policies and regulations, in addition to all local, state and federal laws.</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V.  OFFICERS</w:t>
      </w:r>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1</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The officers of the organization shall be the [</w:t>
      </w:r>
      <w:r w:rsidRPr="007B2766">
        <w:rPr>
          <w:rFonts w:asciiTheme="majorHAnsi" w:hAnsiTheme="majorHAnsi"/>
          <w:i/>
          <w:color w:val="262626" w:themeColor="text1" w:themeTint="D9"/>
          <w:sz w:val="20"/>
          <w:szCs w:val="20"/>
        </w:rPr>
        <w:t>titles of officers</w:t>
      </w:r>
      <w:r w:rsidRPr="007B2766">
        <w:rPr>
          <w:rFonts w:asciiTheme="majorHAnsi" w:hAnsiTheme="majorHAnsi"/>
          <w:color w:val="262626" w:themeColor="text1" w:themeTint="D9"/>
          <w:sz w:val="20"/>
          <w:szCs w:val="20"/>
        </w:rPr>
        <w:t xml:space="preserv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 xml:space="preserve">Section 2 </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Powers and Duties of Officers:</w:t>
      </w:r>
    </w:p>
    <w:p w:rsidR="001E011C" w:rsidRPr="007B2766" w:rsidRDefault="001E011C" w:rsidP="001E011C">
      <w:pPr>
        <w:pStyle w:val="ListParagraph"/>
        <w:numPr>
          <w:ilvl w:val="0"/>
          <w:numId w:val="1"/>
        </w:numPr>
        <w:spacing w:after="0" w:line="240" w:lineRule="auto"/>
        <w:rPr>
          <w:rFonts w:asciiTheme="majorHAnsi" w:hAnsiTheme="majorHAnsi"/>
          <w:color w:val="262626" w:themeColor="text1" w:themeTint="D9"/>
          <w:sz w:val="20"/>
          <w:szCs w:val="20"/>
        </w:rPr>
      </w:pPr>
      <w:r w:rsidRPr="007B2766">
        <w:rPr>
          <w:rFonts w:asciiTheme="majorHAnsi" w:hAnsiTheme="majorHAnsi"/>
          <w:color w:val="262626" w:themeColor="text1" w:themeTint="D9"/>
          <w:sz w:val="20"/>
          <w:szCs w:val="20"/>
        </w:rPr>
        <w:t>The President shall serve as the chief executive officer of the organization, shall preside at all meetings of the organization and shall prepare the agenda for meetings. The President shall be the official spokesperson of the organization, representing the policies, views and opinions of the organization in its relations with the campus and community at large. The President shall appoint all committees and committee chairs. (Optional: The President shall be an ex officio member of all committees.) The President shall have such further powers and duties as may be prescribed by the organization.</w:t>
      </w:r>
    </w:p>
    <w:p w:rsidR="001E011C" w:rsidRPr="007B2766" w:rsidRDefault="001E011C" w:rsidP="001E011C">
      <w:pPr>
        <w:pStyle w:val="ListParagraph"/>
        <w:numPr>
          <w:ilvl w:val="0"/>
          <w:numId w:val="1"/>
        </w:numPr>
        <w:spacing w:after="0" w:line="240" w:lineRule="auto"/>
        <w:rPr>
          <w:rFonts w:asciiTheme="majorHAnsi" w:hAnsiTheme="majorHAnsi"/>
          <w:color w:val="262626" w:themeColor="text1" w:themeTint="D9"/>
          <w:sz w:val="20"/>
          <w:szCs w:val="20"/>
        </w:rPr>
      </w:pPr>
      <w:r w:rsidRPr="007B2766">
        <w:rPr>
          <w:rFonts w:asciiTheme="majorHAnsi" w:hAnsiTheme="majorHAnsi"/>
          <w:color w:val="262626" w:themeColor="text1" w:themeTint="D9"/>
          <w:sz w:val="20"/>
          <w:szCs w:val="20"/>
        </w:rPr>
        <w:t>The Vice President shall preside at organization meetings in the absence of the President. The Vice President shall perform all legal duties assigned by the President. The Vice President shall assume the office of President if the office becomes vacant.</w:t>
      </w:r>
    </w:p>
    <w:p w:rsidR="001E011C" w:rsidRPr="007B2766" w:rsidRDefault="001E011C" w:rsidP="001E011C">
      <w:pPr>
        <w:pStyle w:val="ListParagraph"/>
        <w:numPr>
          <w:ilvl w:val="0"/>
          <w:numId w:val="1"/>
        </w:numPr>
        <w:spacing w:after="0" w:line="240" w:lineRule="auto"/>
        <w:rPr>
          <w:rFonts w:asciiTheme="majorHAnsi" w:hAnsiTheme="majorHAnsi"/>
          <w:color w:val="262626" w:themeColor="text1" w:themeTint="D9"/>
          <w:sz w:val="20"/>
          <w:szCs w:val="20"/>
        </w:rPr>
      </w:pPr>
      <w:r w:rsidRPr="007B2766">
        <w:rPr>
          <w:rFonts w:asciiTheme="majorHAnsi" w:hAnsiTheme="majorHAnsi"/>
          <w:color w:val="262626" w:themeColor="text1" w:themeTint="D9"/>
          <w:sz w:val="20"/>
          <w:szCs w:val="20"/>
        </w:rPr>
        <w:t>The Treasurer shall handle all financial affairs and budgeting of the organization, maintain all necessary accounting records, and prepare monthly financial reports for the membership. These records shall be maintained in accordance with generally accepted accounting principles. The Treasurer shall collect and deposit all dues and fees. The Treasurer shall maintain bank accounts in the organization’s name, requiring signatures of both the Treasurer and President for authorized disbursements.</w:t>
      </w:r>
    </w:p>
    <w:p w:rsidR="001E011C" w:rsidRPr="007B2766" w:rsidRDefault="001E011C" w:rsidP="001E011C">
      <w:pPr>
        <w:pStyle w:val="ListParagraph"/>
        <w:numPr>
          <w:ilvl w:val="0"/>
          <w:numId w:val="1"/>
        </w:numPr>
        <w:spacing w:after="0" w:line="240" w:lineRule="auto"/>
        <w:rPr>
          <w:rFonts w:asciiTheme="majorHAnsi" w:hAnsiTheme="majorHAnsi"/>
          <w:color w:val="262626" w:themeColor="text1" w:themeTint="D9"/>
          <w:sz w:val="20"/>
          <w:szCs w:val="20"/>
        </w:rPr>
      </w:pPr>
      <w:r w:rsidRPr="007B2766">
        <w:rPr>
          <w:rFonts w:asciiTheme="majorHAnsi" w:hAnsiTheme="majorHAnsi"/>
          <w:color w:val="262626" w:themeColor="text1" w:themeTint="D9"/>
          <w:sz w:val="20"/>
          <w:szCs w:val="20"/>
        </w:rPr>
        <w:t>The Secretary shall take minutes at all meetings of the organization, keep these on file, and submit required copies to all organization members. The Secretary shall be responsible for all organization correspondence and shall keep copies thereof on file. The Secretary shall maintain membership records for the organization.</w:t>
      </w:r>
    </w:p>
    <w:p w:rsidR="001E011C" w:rsidRPr="007B2766" w:rsidRDefault="001E011C" w:rsidP="001E011C">
      <w:pPr>
        <w:pStyle w:val="ListParagraph"/>
        <w:numPr>
          <w:ilvl w:val="0"/>
          <w:numId w:val="1"/>
        </w:numPr>
        <w:spacing w:after="0" w:line="240" w:lineRule="auto"/>
        <w:rPr>
          <w:rFonts w:asciiTheme="majorHAnsi" w:hAnsiTheme="majorHAnsi"/>
          <w:color w:val="262626" w:themeColor="text1" w:themeTint="D9"/>
          <w:sz w:val="20"/>
          <w:szCs w:val="20"/>
        </w:rPr>
      </w:pPr>
      <w:r w:rsidRPr="007B2766">
        <w:rPr>
          <w:rFonts w:asciiTheme="majorHAnsi" w:hAnsiTheme="majorHAnsi"/>
          <w:color w:val="262626" w:themeColor="text1" w:themeTint="D9"/>
          <w:sz w:val="20"/>
          <w:szCs w:val="20"/>
        </w:rPr>
        <w:t>[</w:t>
      </w:r>
      <w:r w:rsidRPr="007B2766">
        <w:rPr>
          <w:rFonts w:asciiTheme="majorHAnsi" w:hAnsiTheme="majorHAnsi"/>
          <w:i/>
          <w:color w:val="262626" w:themeColor="text1" w:themeTint="D9"/>
          <w:sz w:val="20"/>
          <w:szCs w:val="20"/>
        </w:rPr>
        <w:t>List duties of any additional elected or appointed officers</w:t>
      </w:r>
      <w:r w:rsidRPr="007B2766">
        <w:rPr>
          <w:rFonts w:asciiTheme="majorHAnsi" w:hAnsiTheme="majorHAnsi"/>
          <w:color w:val="262626" w:themeColor="text1" w:themeTint="D9"/>
          <w:sz w:val="20"/>
          <w:szCs w:val="20"/>
        </w:rPr>
        <w:t>]</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3</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Qualifications necessary to hold office in this organization are as follows: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pStyle w:val="ListParagraph"/>
        <w:numPr>
          <w:ilvl w:val="0"/>
          <w:numId w:val="2"/>
        </w:numPr>
        <w:spacing w:after="0" w:line="240" w:lineRule="auto"/>
        <w:rPr>
          <w:rFonts w:asciiTheme="majorHAnsi" w:hAnsiTheme="majorHAnsi"/>
          <w:color w:val="262626" w:themeColor="text1" w:themeTint="D9"/>
          <w:sz w:val="20"/>
          <w:szCs w:val="20"/>
        </w:rPr>
      </w:pPr>
      <w:r w:rsidRPr="007B2766">
        <w:rPr>
          <w:rFonts w:asciiTheme="majorHAnsi" w:hAnsiTheme="majorHAnsi"/>
          <w:color w:val="262626" w:themeColor="text1" w:themeTint="D9"/>
          <w:sz w:val="20"/>
          <w:szCs w:val="20"/>
        </w:rPr>
        <w:lastRenderedPageBreak/>
        <w:t xml:space="preserve">To be eligible for and to hold office, candidates must meet the requirements of CSU’s policy on minimum academic qualifications for student office holders for major and minor student officers or representatives that is found at </w:t>
      </w:r>
      <w:hyperlink r:id="rId5" w:history="1">
        <w:r w:rsidRPr="007B2766">
          <w:rPr>
            <w:rFonts w:asciiTheme="majorHAnsi" w:hAnsiTheme="majorHAnsi"/>
            <w:color w:val="262626" w:themeColor="text1" w:themeTint="D9"/>
            <w:sz w:val="20"/>
            <w:szCs w:val="20"/>
            <w:u w:val="single"/>
          </w:rPr>
          <w:t>http</w:t>
        </w:r>
        <w:r w:rsidRPr="007B2766">
          <w:rPr>
            <w:rFonts w:asciiTheme="majorHAnsi" w:hAnsiTheme="majorHAnsi"/>
            <w:color w:val="262626" w:themeColor="text1" w:themeTint="D9"/>
            <w:sz w:val="20"/>
            <w:szCs w:val="20"/>
          </w:rPr>
          <w:t>:</w:t>
        </w:r>
        <w:r w:rsidRPr="007B2766">
          <w:rPr>
            <w:rFonts w:asciiTheme="majorHAnsi" w:hAnsiTheme="majorHAnsi"/>
            <w:color w:val="262626" w:themeColor="text1" w:themeTint="D9"/>
            <w:sz w:val="20"/>
            <w:szCs w:val="20"/>
            <w:u w:val="single"/>
          </w:rPr>
          <w:t>//www.calstate.edu/eo/EO-1068.html</w:t>
        </w:r>
      </w:hyperlink>
      <w:r w:rsidRPr="007B2766">
        <w:rPr>
          <w:rFonts w:asciiTheme="majorHAnsi" w:hAnsiTheme="majorHAnsi"/>
          <w:color w:val="262626" w:themeColor="text1" w:themeTint="D9"/>
          <w:sz w:val="20"/>
          <w:szCs w:val="20"/>
        </w:rPr>
        <w:t>.</w:t>
      </w:r>
    </w:p>
    <w:p w:rsidR="001E011C" w:rsidRPr="007B2766" w:rsidRDefault="001E011C" w:rsidP="001E011C">
      <w:pPr>
        <w:pStyle w:val="ListParagraph"/>
        <w:numPr>
          <w:ilvl w:val="0"/>
          <w:numId w:val="2"/>
        </w:numPr>
        <w:spacing w:after="0" w:line="240" w:lineRule="auto"/>
        <w:rPr>
          <w:rFonts w:asciiTheme="majorHAnsi" w:hAnsiTheme="majorHAnsi"/>
          <w:color w:val="262626" w:themeColor="text1" w:themeTint="D9"/>
          <w:sz w:val="20"/>
          <w:szCs w:val="20"/>
        </w:rPr>
      </w:pPr>
      <w:r w:rsidRPr="007B2766">
        <w:rPr>
          <w:rFonts w:asciiTheme="majorHAnsi" w:hAnsiTheme="majorHAnsi"/>
          <w:color w:val="262626" w:themeColor="text1" w:themeTint="D9"/>
          <w:sz w:val="20"/>
          <w:szCs w:val="20"/>
        </w:rPr>
        <w:t>Minimum eligibility requirements to be an officer in [</w:t>
      </w:r>
      <w:r w:rsidRPr="007B2766">
        <w:rPr>
          <w:rFonts w:asciiTheme="majorHAnsi" w:hAnsiTheme="majorHAnsi"/>
          <w:i/>
          <w:color w:val="262626" w:themeColor="text1" w:themeTint="D9"/>
          <w:sz w:val="20"/>
          <w:szCs w:val="20"/>
        </w:rPr>
        <w:t xml:space="preserve">this </w:t>
      </w:r>
      <w:r>
        <w:rPr>
          <w:rFonts w:asciiTheme="majorHAnsi" w:hAnsiTheme="majorHAnsi"/>
          <w:i/>
          <w:color w:val="262626" w:themeColor="text1" w:themeTint="D9"/>
          <w:sz w:val="20"/>
          <w:szCs w:val="20"/>
        </w:rPr>
        <w:t>o</w:t>
      </w:r>
      <w:r w:rsidRPr="007B2766">
        <w:rPr>
          <w:rFonts w:asciiTheme="majorHAnsi" w:hAnsiTheme="majorHAnsi"/>
          <w:i/>
          <w:color w:val="262626" w:themeColor="text1" w:themeTint="D9"/>
          <w:sz w:val="20"/>
          <w:szCs w:val="20"/>
        </w:rPr>
        <w:t>rganization</w:t>
      </w:r>
      <w:r w:rsidRPr="007B2766">
        <w:rPr>
          <w:rFonts w:asciiTheme="majorHAnsi" w:hAnsiTheme="majorHAnsi"/>
          <w:color w:val="262626" w:themeColor="text1" w:themeTint="D9"/>
          <w:sz w:val="20"/>
          <w:szCs w:val="20"/>
        </w:rPr>
        <w:t>]:</w:t>
      </w:r>
    </w:p>
    <w:p w:rsidR="001E011C" w:rsidRPr="00EF3E32" w:rsidRDefault="001E011C" w:rsidP="001E011C">
      <w:pPr>
        <w:pStyle w:val="ListParagraph"/>
        <w:numPr>
          <w:ilvl w:val="0"/>
          <w:numId w:val="3"/>
        </w:numPr>
        <w:spacing w:after="0" w:line="240" w:lineRule="auto"/>
        <w:rPr>
          <w:sz w:val="20"/>
          <w:szCs w:val="20"/>
        </w:rPr>
      </w:pPr>
      <w:r w:rsidRPr="00EF3E32">
        <w:rPr>
          <w:sz w:val="20"/>
          <w:szCs w:val="20"/>
        </w:rPr>
        <w:t xml:space="preserve">Must be enrolled in no less than six units at CSU Channel Islands (undergraduates) </w:t>
      </w:r>
    </w:p>
    <w:p w:rsidR="001E011C" w:rsidRPr="00EF3E32" w:rsidRDefault="001E011C" w:rsidP="001E011C">
      <w:pPr>
        <w:pStyle w:val="ListParagraph"/>
        <w:numPr>
          <w:ilvl w:val="0"/>
          <w:numId w:val="3"/>
        </w:numPr>
        <w:spacing w:after="0" w:line="240" w:lineRule="auto"/>
        <w:rPr>
          <w:sz w:val="20"/>
          <w:szCs w:val="20"/>
        </w:rPr>
      </w:pPr>
      <w:r w:rsidRPr="00EF3E32">
        <w:rPr>
          <w:sz w:val="20"/>
          <w:szCs w:val="20"/>
        </w:rPr>
        <w:t xml:space="preserve">Must be enrolled in no less than three units at CSU Channel Islands (graduate and credential) </w:t>
      </w:r>
    </w:p>
    <w:p w:rsidR="001E011C" w:rsidRPr="00EF3E32" w:rsidRDefault="001E011C" w:rsidP="001E011C">
      <w:pPr>
        <w:pStyle w:val="ListParagraph"/>
        <w:numPr>
          <w:ilvl w:val="0"/>
          <w:numId w:val="3"/>
        </w:numPr>
        <w:spacing w:after="0" w:line="240" w:lineRule="auto"/>
        <w:rPr>
          <w:sz w:val="20"/>
          <w:szCs w:val="20"/>
        </w:rPr>
      </w:pPr>
      <w:r w:rsidRPr="00EF3E32">
        <w:rPr>
          <w:sz w:val="20"/>
          <w:szCs w:val="20"/>
        </w:rPr>
        <w:t xml:space="preserve">Have a cumulative CI and semester GPA of at least 2.5 (undergraduates) </w:t>
      </w:r>
    </w:p>
    <w:p w:rsidR="001E011C" w:rsidRPr="00EF3E32" w:rsidRDefault="001E011C" w:rsidP="001E011C">
      <w:pPr>
        <w:pStyle w:val="ListParagraph"/>
        <w:numPr>
          <w:ilvl w:val="0"/>
          <w:numId w:val="3"/>
        </w:numPr>
        <w:spacing w:after="0" w:line="240" w:lineRule="auto"/>
        <w:rPr>
          <w:sz w:val="20"/>
          <w:szCs w:val="20"/>
        </w:rPr>
      </w:pPr>
      <w:r w:rsidRPr="00EF3E32">
        <w:rPr>
          <w:sz w:val="20"/>
          <w:szCs w:val="20"/>
        </w:rPr>
        <w:t>Have not exceeded a maximum of 150 semester units or 125 percent of the units required for a specific baccalaureate degree, whichever is greater (undergraduates)</w:t>
      </w:r>
    </w:p>
    <w:p w:rsidR="001E011C" w:rsidRPr="00EF3E32" w:rsidRDefault="001E011C" w:rsidP="001E011C">
      <w:pPr>
        <w:pStyle w:val="ListParagraph"/>
        <w:numPr>
          <w:ilvl w:val="0"/>
          <w:numId w:val="3"/>
        </w:numPr>
        <w:spacing w:after="0" w:line="240" w:lineRule="auto"/>
        <w:rPr>
          <w:sz w:val="20"/>
          <w:szCs w:val="20"/>
        </w:rPr>
      </w:pPr>
      <w:r w:rsidRPr="00EF3E32">
        <w:rPr>
          <w:sz w:val="20"/>
          <w:szCs w:val="20"/>
        </w:rPr>
        <w:t xml:space="preserve">Have a cumulative CI and semester GPA of at least 3.0 (graduate and credential) </w:t>
      </w:r>
    </w:p>
    <w:p w:rsidR="001E011C" w:rsidRPr="00EF3E32" w:rsidRDefault="001E011C" w:rsidP="001E011C">
      <w:pPr>
        <w:pStyle w:val="ListParagraph"/>
        <w:numPr>
          <w:ilvl w:val="0"/>
          <w:numId w:val="3"/>
        </w:numPr>
        <w:spacing w:after="0" w:line="240" w:lineRule="auto"/>
        <w:rPr>
          <w:sz w:val="20"/>
          <w:szCs w:val="20"/>
        </w:rPr>
      </w:pPr>
      <w:r w:rsidRPr="00EF3E32">
        <w:rPr>
          <w:sz w:val="20"/>
          <w:szCs w:val="20"/>
        </w:rPr>
        <w:t xml:space="preserve">Have not exceeded a maximum of 50 semester units or 167 percent of the units required for the graduate or credential objective, whichever is greater (graduate and credential) </w:t>
      </w:r>
    </w:p>
    <w:p w:rsidR="001E011C" w:rsidRPr="00EF3E32" w:rsidRDefault="001E011C" w:rsidP="001E011C">
      <w:pPr>
        <w:pStyle w:val="ListParagraph"/>
        <w:numPr>
          <w:ilvl w:val="0"/>
          <w:numId w:val="3"/>
        </w:numPr>
        <w:spacing w:after="0" w:line="240" w:lineRule="auto"/>
        <w:rPr>
          <w:sz w:val="20"/>
          <w:szCs w:val="20"/>
        </w:rPr>
      </w:pPr>
      <w:r w:rsidRPr="00EF3E32">
        <w:rPr>
          <w:sz w:val="20"/>
          <w:szCs w:val="20"/>
        </w:rPr>
        <w:t xml:space="preserve">Be in good academic and behavioral standing (not on academic or disciplinary probation) </w:t>
      </w:r>
    </w:p>
    <w:p w:rsidR="001E011C" w:rsidRPr="00EF3E32" w:rsidRDefault="001E011C" w:rsidP="001E011C">
      <w:pPr>
        <w:pStyle w:val="ListParagraph"/>
        <w:numPr>
          <w:ilvl w:val="0"/>
          <w:numId w:val="3"/>
        </w:numPr>
        <w:spacing w:after="0" w:line="240" w:lineRule="auto"/>
        <w:rPr>
          <w:sz w:val="20"/>
          <w:szCs w:val="20"/>
        </w:rPr>
      </w:pPr>
      <w:r w:rsidRPr="00EF3E32">
        <w:rPr>
          <w:sz w:val="20"/>
          <w:szCs w:val="20"/>
        </w:rPr>
        <w:t xml:space="preserve">Be free of any holds on University records </w:t>
      </w:r>
    </w:p>
    <w:p w:rsidR="001E011C" w:rsidRPr="007B2766" w:rsidRDefault="001E011C" w:rsidP="001E011C">
      <w:pPr>
        <w:spacing w:after="0" w:line="240" w:lineRule="auto"/>
        <w:ind w:left="1800"/>
        <w:contextualSpacing/>
        <w:rPr>
          <w:rFonts w:asciiTheme="majorHAnsi" w:hAnsiTheme="majorHAnsi"/>
          <w:color w:val="262626" w:themeColor="text1" w:themeTint="D9"/>
          <w:sz w:val="20"/>
          <w:szCs w:val="20"/>
        </w:rPr>
      </w:pPr>
      <w:r>
        <w:rPr>
          <w:rFonts w:asciiTheme="majorHAnsi" w:hAnsiTheme="majorHAnsi"/>
          <w:color w:val="262626" w:themeColor="text1" w:themeTint="D9"/>
          <w:sz w:val="20"/>
          <w:szCs w:val="20"/>
        </w:rPr>
        <w:br/>
      </w:r>
      <w:r w:rsidRPr="007B2766">
        <w:rPr>
          <w:rFonts w:asciiTheme="majorHAnsi" w:hAnsiTheme="majorHAnsi"/>
          <w:color w:val="262626" w:themeColor="text1" w:themeTint="D9"/>
          <w:sz w:val="20"/>
          <w:szCs w:val="20"/>
        </w:rPr>
        <w:t>Additionally, [</w:t>
      </w:r>
      <w:r w:rsidRPr="007B2766">
        <w:rPr>
          <w:rFonts w:asciiTheme="majorHAnsi" w:hAnsiTheme="majorHAnsi"/>
          <w:i/>
          <w:color w:val="262626" w:themeColor="text1" w:themeTint="D9"/>
          <w:sz w:val="20"/>
          <w:szCs w:val="20"/>
        </w:rPr>
        <w:t>list other additional qualifications, such as academic requirements, length of time one has been a member, length of time one can hold office, etc.</w:t>
      </w:r>
      <w:r w:rsidRPr="007B2766">
        <w:rPr>
          <w:rFonts w:asciiTheme="majorHAnsi" w:hAnsiTheme="majorHAnsi"/>
          <w:color w:val="262626" w:themeColor="text1" w:themeTint="D9"/>
          <w:sz w:val="20"/>
          <w:szCs w:val="20"/>
        </w:rPr>
        <w:t xml:space="preserv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VI.  SELECTION OF OFFICERS</w:t>
      </w:r>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1</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The [</w:t>
      </w:r>
      <w:r w:rsidRPr="007B2766">
        <w:rPr>
          <w:rFonts w:asciiTheme="majorHAnsi" w:hAnsiTheme="majorHAnsi"/>
          <w:i/>
          <w:color w:val="262626" w:themeColor="text1" w:themeTint="D9"/>
          <w:sz w:val="20"/>
          <w:szCs w:val="20"/>
        </w:rPr>
        <w:t>list of elected officers</w:t>
      </w:r>
      <w:r w:rsidRPr="007B2766">
        <w:rPr>
          <w:rFonts w:asciiTheme="majorHAnsi" w:hAnsiTheme="majorHAnsi"/>
          <w:color w:val="262626" w:themeColor="text1" w:themeTint="D9"/>
          <w:sz w:val="20"/>
          <w:szCs w:val="20"/>
        </w:rPr>
        <w:t>] are elected [</w:t>
      </w:r>
      <w:r w:rsidRPr="007B2766">
        <w:rPr>
          <w:rFonts w:asciiTheme="majorHAnsi" w:hAnsiTheme="majorHAnsi"/>
          <w:i/>
          <w:color w:val="262626" w:themeColor="text1" w:themeTint="D9"/>
          <w:sz w:val="20"/>
          <w:szCs w:val="20"/>
        </w:rPr>
        <w:t>annually or each semester/quarter</w:t>
      </w:r>
      <w:r w:rsidRPr="007B2766">
        <w:rPr>
          <w:rFonts w:asciiTheme="majorHAnsi" w:hAnsiTheme="majorHAnsi"/>
          <w:color w:val="262626" w:themeColor="text1" w:themeTint="D9"/>
          <w:sz w:val="20"/>
          <w:szCs w:val="20"/>
        </w:rPr>
        <w:t>]. Elections are held [</w:t>
      </w:r>
      <w:r w:rsidRPr="007B2766">
        <w:rPr>
          <w:rFonts w:asciiTheme="majorHAnsi" w:hAnsiTheme="majorHAnsi"/>
          <w:i/>
          <w:color w:val="262626" w:themeColor="text1" w:themeTint="D9"/>
          <w:sz w:val="20"/>
          <w:szCs w:val="20"/>
        </w:rPr>
        <w:t>at the end of each fall/spring semester/quarter</w:t>
      </w:r>
      <w:r w:rsidRPr="007B2766">
        <w:rPr>
          <w:rFonts w:asciiTheme="majorHAnsi" w:hAnsiTheme="majorHAnsi"/>
          <w:color w:val="262626" w:themeColor="text1" w:themeTint="D9"/>
          <w:sz w:val="20"/>
          <w:szCs w:val="20"/>
        </w:rPr>
        <w:t xml:space="preserve">] and shall take place at a regularly scheduled meeting of the organization at which a quorum is present. At least one week’s notice shall be provided for any meeting at which an election is to be held.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2</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Nominations for officers shall be made at the regular meeting immediately preceding the election. Nominations may also be made from the floor immediately prior to the election for each office. Members may nominate themselves for an office.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3</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The officers shall be elected in this order: [</w:t>
      </w:r>
      <w:r w:rsidRPr="007B2766">
        <w:rPr>
          <w:rFonts w:asciiTheme="majorHAnsi" w:hAnsiTheme="majorHAnsi"/>
          <w:i/>
          <w:color w:val="262626" w:themeColor="text1" w:themeTint="D9"/>
          <w:sz w:val="20"/>
          <w:szCs w:val="20"/>
        </w:rPr>
        <w:t>List order, usually starting with the President</w:t>
      </w:r>
      <w:r w:rsidRPr="007B2766">
        <w:rPr>
          <w:rFonts w:asciiTheme="majorHAnsi" w:hAnsiTheme="majorHAnsi"/>
          <w:color w:val="262626" w:themeColor="text1" w:themeTint="D9"/>
          <w:sz w:val="20"/>
          <w:szCs w:val="20"/>
        </w:rPr>
        <w:t xml:space="preserv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4</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Officers shall be elected by majority vote. (Optional:</w:t>
      </w:r>
      <w:r w:rsidRPr="007B2766">
        <w:rPr>
          <w:rFonts w:asciiTheme="majorHAnsi" w:hAnsiTheme="majorHAnsi"/>
          <w:i/>
          <w:color w:val="262626" w:themeColor="text1" w:themeTint="D9"/>
          <w:sz w:val="20"/>
          <w:szCs w:val="20"/>
        </w:rPr>
        <w:t xml:space="preserve"> </w:t>
      </w:r>
      <w:r w:rsidRPr="007B2766">
        <w:rPr>
          <w:rFonts w:asciiTheme="majorHAnsi" w:hAnsiTheme="majorHAnsi"/>
          <w:color w:val="262626" w:themeColor="text1" w:themeTint="D9"/>
          <w:sz w:val="20"/>
          <w:szCs w:val="20"/>
        </w:rPr>
        <w:t xml:space="preserve">If no candidate receives a majority vote, a runoff election shall be held between the two candidates receiving the highest number of votes. In the event of a tie, there shall be a revote. If the result of the revote is still a tie, the election shall be decided by the flip of a coin.)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5</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Votes shall be cast by secret ballot; however, when there is only one candidate for an office, a motion may be made to elect the candidate by acclamation.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6</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(Optional: The following officers shall be appointed by the [</w:t>
      </w:r>
      <w:r w:rsidRPr="007B2766">
        <w:rPr>
          <w:rFonts w:asciiTheme="majorHAnsi" w:hAnsiTheme="majorHAnsi"/>
          <w:i/>
          <w:color w:val="262626" w:themeColor="text1" w:themeTint="D9"/>
          <w:sz w:val="20"/>
          <w:szCs w:val="20"/>
        </w:rPr>
        <w:t>President or Executive Committee</w:t>
      </w:r>
      <w:r w:rsidRPr="007B2766">
        <w:rPr>
          <w:rFonts w:asciiTheme="majorHAnsi" w:hAnsiTheme="majorHAnsi"/>
          <w:color w:val="262626" w:themeColor="text1" w:themeTint="D9"/>
          <w:sz w:val="20"/>
          <w:szCs w:val="20"/>
        </w:rPr>
        <w:t>]. [</w:t>
      </w:r>
      <w:r w:rsidRPr="007B2766">
        <w:rPr>
          <w:rFonts w:asciiTheme="majorHAnsi" w:hAnsiTheme="majorHAnsi"/>
          <w:i/>
          <w:color w:val="262626" w:themeColor="text1" w:themeTint="D9"/>
          <w:sz w:val="20"/>
          <w:szCs w:val="20"/>
        </w:rPr>
        <w:t>Indicate if ratification by a majority vote of the membership is required.</w:t>
      </w:r>
      <w:r w:rsidRPr="007B2766">
        <w:rPr>
          <w:rFonts w:asciiTheme="majorHAnsi" w:hAnsiTheme="majorHAnsi"/>
          <w:color w:val="262626" w:themeColor="text1" w:themeTint="D9"/>
          <w:sz w:val="20"/>
          <w:szCs w:val="20"/>
        </w:rPr>
        <w:t>])</w:t>
      </w:r>
      <w:r w:rsidRPr="007B2766">
        <w:rPr>
          <w:rFonts w:asciiTheme="majorHAnsi" w:hAnsiTheme="majorHAnsi"/>
          <w:i/>
          <w:color w:val="262626" w:themeColor="text1" w:themeTint="D9"/>
          <w:sz w:val="20"/>
          <w:szCs w:val="20"/>
        </w:rPr>
        <w:t xml:space="preserv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7</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Officers shall assume office on [</w:t>
      </w:r>
      <w:r w:rsidRPr="007B2766">
        <w:rPr>
          <w:rFonts w:asciiTheme="majorHAnsi" w:hAnsiTheme="majorHAnsi"/>
          <w:i/>
          <w:color w:val="262626" w:themeColor="text1" w:themeTint="D9"/>
          <w:sz w:val="20"/>
          <w:szCs w:val="20"/>
        </w:rPr>
        <w:t>the first day of the semester/quarter following the election</w:t>
      </w:r>
      <w:r w:rsidRPr="007B2766">
        <w:rPr>
          <w:rFonts w:asciiTheme="majorHAnsi" w:hAnsiTheme="majorHAnsi"/>
          <w:color w:val="262626" w:themeColor="text1" w:themeTint="D9"/>
          <w:sz w:val="20"/>
          <w:szCs w:val="20"/>
        </w:rPr>
        <w:t>] and shall serve for [</w:t>
      </w:r>
      <w:r w:rsidRPr="007B2766">
        <w:rPr>
          <w:rFonts w:asciiTheme="majorHAnsi" w:hAnsiTheme="majorHAnsi"/>
          <w:i/>
          <w:color w:val="262626" w:themeColor="text1" w:themeTint="D9"/>
          <w:sz w:val="20"/>
          <w:szCs w:val="20"/>
        </w:rPr>
        <w:t>length of term of office</w:t>
      </w:r>
      <w:r w:rsidRPr="007B2766">
        <w:rPr>
          <w:rFonts w:asciiTheme="majorHAnsi" w:hAnsiTheme="majorHAnsi"/>
          <w:color w:val="262626" w:themeColor="text1" w:themeTint="D9"/>
          <w:sz w:val="20"/>
          <w:szCs w:val="20"/>
        </w:rPr>
        <w:t xml:space="preserv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8</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(Optional: Officers may be recalled from office for cause. To initiate a recall election, a petition signed by</w:t>
      </w:r>
      <w:r w:rsidRPr="007B2766">
        <w:rPr>
          <w:rFonts w:asciiTheme="majorHAnsi" w:hAnsiTheme="majorHAnsi"/>
          <w:i/>
          <w:color w:val="262626" w:themeColor="text1" w:themeTint="D9"/>
          <w:sz w:val="20"/>
          <w:szCs w:val="20"/>
        </w:rPr>
        <w:t xml:space="preserve"> </w:t>
      </w:r>
      <w:r w:rsidRPr="007B2766">
        <w:rPr>
          <w:rFonts w:asciiTheme="majorHAnsi" w:hAnsiTheme="majorHAnsi"/>
          <w:color w:val="262626" w:themeColor="text1" w:themeTint="D9"/>
          <w:sz w:val="20"/>
          <w:szCs w:val="20"/>
        </w:rPr>
        <w:t>[</w:t>
      </w:r>
      <w:r w:rsidRPr="007B2766">
        <w:rPr>
          <w:rFonts w:asciiTheme="majorHAnsi" w:hAnsiTheme="majorHAnsi"/>
          <w:i/>
          <w:color w:val="262626" w:themeColor="text1" w:themeTint="D9"/>
          <w:sz w:val="20"/>
          <w:szCs w:val="20"/>
        </w:rPr>
        <w:t>specify number, such as one-third of the total number of voting members</w:t>
      </w:r>
      <w:r w:rsidRPr="007B2766">
        <w:rPr>
          <w:rFonts w:asciiTheme="majorHAnsi" w:hAnsiTheme="majorHAnsi"/>
          <w:color w:val="262626" w:themeColor="text1" w:themeTint="D9"/>
          <w:sz w:val="20"/>
          <w:szCs w:val="20"/>
        </w:rPr>
        <w:t>]</w:t>
      </w:r>
      <w:r w:rsidRPr="007B2766">
        <w:rPr>
          <w:rFonts w:asciiTheme="majorHAnsi" w:hAnsiTheme="majorHAnsi"/>
          <w:i/>
          <w:color w:val="262626" w:themeColor="text1" w:themeTint="D9"/>
          <w:sz w:val="20"/>
          <w:szCs w:val="20"/>
        </w:rPr>
        <w:t xml:space="preserve"> </w:t>
      </w:r>
      <w:r w:rsidRPr="007B2766">
        <w:rPr>
          <w:rFonts w:asciiTheme="majorHAnsi" w:hAnsiTheme="majorHAnsi"/>
          <w:color w:val="262626" w:themeColor="text1" w:themeTint="D9"/>
          <w:sz w:val="20"/>
          <w:szCs w:val="20"/>
        </w:rPr>
        <w:t xml:space="preserve">must be submitted at a regular meeting and a recall vote shall be taken at the next regular meeting. The officer subject to recall shall be given written notice of the recall at least 72 hours prior to the meeting at which the recall vote will be held and shall be given an opportunity to provide a defense. A two-thirds vote is required to remove an officer.)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9</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If the position of President becomes vacant as the result of resignation, ineligibility or recall, the Vice President shall assume the office of President. Vacancies in any other elected office shall be filled by an election held at the next regular meeting where the vacancy was announced. Nominations may be made at the meeting where the vacancy is announced, and nominations may also be made from the floor at the time of the election. The President may appoint an interim officer to fill the vacancy until the election is held.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VII.  MEETINGS</w:t>
      </w:r>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1</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Regular meetings shall be scheduled [</w:t>
      </w:r>
      <w:r w:rsidRPr="007B2766">
        <w:rPr>
          <w:rFonts w:asciiTheme="majorHAnsi" w:hAnsiTheme="majorHAnsi"/>
          <w:i/>
          <w:color w:val="262626" w:themeColor="text1" w:themeTint="D9"/>
          <w:sz w:val="20"/>
          <w:szCs w:val="20"/>
        </w:rPr>
        <w:t>weekly, bi-weekly, monthly</w:t>
      </w:r>
      <w:r w:rsidRPr="007B2766">
        <w:rPr>
          <w:rFonts w:asciiTheme="majorHAnsi" w:hAnsiTheme="majorHAnsi"/>
          <w:color w:val="262626" w:themeColor="text1" w:themeTint="D9"/>
          <w:sz w:val="20"/>
          <w:szCs w:val="20"/>
        </w:rPr>
        <w:t xml:space="preserve">] during the academic year.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2</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Special meetings may be called by the President or a majority of the Executive Committee. All members must be given a minimum of 24 hours’ notice prior to the meeting time.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3</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Business cannot be conducted unless a quorum of the membership is present. A quorum for this organization is defined as a majority of the voting membership. (Note: Organizations may choose </w:t>
      </w:r>
      <w:r>
        <w:rPr>
          <w:rFonts w:asciiTheme="majorHAnsi" w:hAnsiTheme="majorHAnsi"/>
          <w:color w:val="262626" w:themeColor="text1" w:themeTint="D9"/>
          <w:sz w:val="20"/>
          <w:szCs w:val="20"/>
        </w:rPr>
        <w:t xml:space="preserve">to </w:t>
      </w:r>
      <w:r w:rsidRPr="007B2766">
        <w:rPr>
          <w:rFonts w:asciiTheme="majorHAnsi" w:hAnsiTheme="majorHAnsi"/>
          <w:color w:val="262626" w:themeColor="text1" w:themeTint="D9"/>
          <w:sz w:val="20"/>
          <w:szCs w:val="20"/>
        </w:rPr>
        <w:t>have a lower quorum, such as one-third, or a specific number of members.)</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4</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Members must be present to vote. Absentee or proxy voting is not permitted.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Default="001E011C" w:rsidP="001E011C">
      <w:pPr>
        <w:spacing w:after="0" w:line="240" w:lineRule="auto"/>
        <w:ind w:left="1440" w:hanging="1440"/>
        <w:contextualSpacing/>
        <w:rPr>
          <w:rFonts w:asciiTheme="majorHAnsi" w:hAnsiTheme="majorHAnsi"/>
          <w:color w:val="262626" w:themeColor="text1" w:themeTint="D9"/>
          <w:sz w:val="20"/>
          <w:szCs w:val="20"/>
        </w:rPr>
      </w:pPr>
      <w:r w:rsidRPr="007B2766">
        <w:rPr>
          <w:rFonts w:asciiTheme="majorHAnsi" w:hAnsiTheme="majorHAnsi"/>
          <w:b/>
          <w:color w:val="262626" w:themeColor="text1" w:themeTint="D9"/>
          <w:sz w:val="20"/>
          <w:szCs w:val="20"/>
        </w:rPr>
        <w:t>Section 5</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In order to vote a member must be in good standing. [</w:t>
      </w:r>
      <w:r w:rsidRPr="007B2766">
        <w:rPr>
          <w:rFonts w:asciiTheme="majorHAnsi" w:hAnsiTheme="majorHAnsi"/>
          <w:i/>
          <w:color w:val="262626" w:themeColor="text1" w:themeTint="D9"/>
          <w:sz w:val="20"/>
          <w:szCs w:val="20"/>
        </w:rPr>
        <w:t xml:space="preserve">State what constitutes “good </w:t>
      </w:r>
      <w:proofErr w:type="gramStart"/>
      <w:r w:rsidRPr="007B2766">
        <w:rPr>
          <w:rFonts w:asciiTheme="majorHAnsi" w:hAnsiTheme="majorHAnsi"/>
          <w:i/>
          <w:color w:val="262626" w:themeColor="text1" w:themeTint="D9"/>
          <w:sz w:val="20"/>
          <w:szCs w:val="20"/>
        </w:rPr>
        <w:t>standing</w:t>
      </w:r>
      <w:r>
        <w:rPr>
          <w:rFonts w:asciiTheme="majorHAnsi" w:hAnsiTheme="majorHAnsi"/>
          <w:i/>
          <w:color w:val="262626" w:themeColor="text1" w:themeTint="D9"/>
          <w:sz w:val="20"/>
          <w:szCs w:val="20"/>
        </w:rPr>
        <w:t>.</w:t>
      </w:r>
      <w:proofErr w:type="gramEnd"/>
      <w:r w:rsidRPr="007B2766">
        <w:rPr>
          <w:rFonts w:asciiTheme="majorHAnsi" w:hAnsiTheme="majorHAnsi"/>
          <w:i/>
          <w:color w:val="262626" w:themeColor="text1" w:themeTint="D9"/>
          <w:sz w:val="20"/>
          <w:szCs w:val="20"/>
        </w:rPr>
        <w:t xml:space="preserve">” This may include payment of dues or meeting </w:t>
      </w:r>
      <w:r>
        <w:rPr>
          <w:rFonts w:asciiTheme="majorHAnsi" w:hAnsiTheme="majorHAnsi"/>
          <w:i/>
          <w:color w:val="262626" w:themeColor="text1" w:themeTint="D9"/>
          <w:sz w:val="20"/>
          <w:szCs w:val="20"/>
        </w:rPr>
        <w:t xml:space="preserve">the </w:t>
      </w:r>
      <w:r w:rsidRPr="007B2766">
        <w:rPr>
          <w:rFonts w:asciiTheme="majorHAnsi" w:hAnsiTheme="majorHAnsi"/>
          <w:i/>
          <w:color w:val="262626" w:themeColor="text1" w:themeTint="D9"/>
          <w:sz w:val="20"/>
          <w:szCs w:val="20"/>
        </w:rPr>
        <w:t>attendance requirement. If there is an attendance requirement, specify the number of excused and/or unexcused absences that results in loss of voting privileges, and define what constitutes an excused absence, if applicable</w:t>
      </w:r>
      <w:r w:rsidRPr="007B2766">
        <w:rPr>
          <w:rFonts w:asciiTheme="majorHAnsi" w:hAnsiTheme="majorHAnsi"/>
          <w:color w:val="262626" w:themeColor="text1" w:themeTint="D9"/>
          <w:sz w:val="20"/>
          <w:szCs w:val="20"/>
        </w:rPr>
        <w:t>.]</w:t>
      </w: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VIII.  ADVISOR</w:t>
      </w:r>
      <w:r w:rsidRPr="007B2766">
        <w:rPr>
          <w:rFonts w:asciiTheme="majorHAnsi" w:hAnsiTheme="majorHAnsi"/>
          <w:color w:val="262626" w:themeColor="text1" w:themeTint="D9"/>
          <w:sz w:val="20"/>
          <w:szCs w:val="20"/>
        </w:rPr>
        <w:t>(</w:t>
      </w:r>
      <w:r w:rsidRPr="007B2766">
        <w:rPr>
          <w:rFonts w:asciiTheme="majorHAnsi" w:hAnsiTheme="majorHAnsi"/>
          <w:b/>
          <w:color w:val="262626" w:themeColor="text1" w:themeTint="D9"/>
          <w:sz w:val="20"/>
          <w:szCs w:val="20"/>
        </w:rPr>
        <w:t>S)</w:t>
      </w:r>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I</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The organization shall [</w:t>
      </w:r>
      <w:r w:rsidRPr="007B2766">
        <w:rPr>
          <w:rFonts w:asciiTheme="majorHAnsi" w:hAnsiTheme="majorHAnsi"/>
          <w:i/>
          <w:color w:val="262626" w:themeColor="text1" w:themeTint="D9"/>
          <w:sz w:val="20"/>
          <w:szCs w:val="20"/>
        </w:rPr>
        <w:t>elect/appoint</w:t>
      </w:r>
      <w:r w:rsidRPr="007B2766">
        <w:rPr>
          <w:rFonts w:asciiTheme="majorHAnsi" w:hAnsiTheme="majorHAnsi"/>
          <w:color w:val="262626" w:themeColor="text1" w:themeTint="D9"/>
          <w:sz w:val="20"/>
          <w:szCs w:val="20"/>
        </w:rPr>
        <w:t xml:space="preserve">] an individual employed as a faculty or staff member </w:t>
      </w:r>
      <w:r>
        <w:rPr>
          <w:rFonts w:asciiTheme="majorHAnsi" w:hAnsiTheme="majorHAnsi"/>
          <w:color w:val="262626" w:themeColor="text1" w:themeTint="D9"/>
          <w:sz w:val="20"/>
          <w:szCs w:val="20"/>
        </w:rPr>
        <w:t xml:space="preserve">or administrator </w:t>
      </w:r>
      <w:r w:rsidRPr="007B2766">
        <w:rPr>
          <w:rFonts w:asciiTheme="majorHAnsi" w:hAnsiTheme="majorHAnsi"/>
          <w:color w:val="262626" w:themeColor="text1" w:themeTint="D9"/>
          <w:sz w:val="20"/>
          <w:szCs w:val="20"/>
        </w:rPr>
        <w:t xml:space="preserve">by CSU Channel Islands to serve as the </w:t>
      </w:r>
      <w:r>
        <w:rPr>
          <w:rFonts w:asciiTheme="majorHAnsi" w:hAnsiTheme="majorHAnsi"/>
          <w:color w:val="262626" w:themeColor="text1" w:themeTint="D9"/>
          <w:sz w:val="20"/>
          <w:szCs w:val="20"/>
        </w:rPr>
        <w:t>U</w:t>
      </w:r>
      <w:r w:rsidRPr="007B2766">
        <w:rPr>
          <w:rFonts w:asciiTheme="majorHAnsi" w:hAnsiTheme="majorHAnsi"/>
          <w:color w:val="262626" w:themeColor="text1" w:themeTint="D9"/>
          <w:sz w:val="20"/>
          <w:szCs w:val="20"/>
        </w:rPr>
        <w:t xml:space="preserve">niversity advisor to this organization. Auxiliary staff and student assistants are not eligible to serve as advisors. The advisor shall fulfill the responsibilities specified in the Advisor Orientation. Advisors shall serve on an academic year basis or until their successor has been selected.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2</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(Optional: The organization shall also appoint a community advisor. [</w:t>
      </w:r>
      <w:r w:rsidRPr="007B2766">
        <w:rPr>
          <w:rFonts w:asciiTheme="majorHAnsi" w:hAnsiTheme="majorHAnsi"/>
          <w:i/>
          <w:color w:val="262626" w:themeColor="text1" w:themeTint="D9"/>
          <w:sz w:val="20"/>
          <w:szCs w:val="20"/>
        </w:rPr>
        <w:t>Specify qualifications, such as being an alumni member, a representative of the affiliated organization, etc.</w:t>
      </w:r>
      <w:r w:rsidRPr="007B2766">
        <w:rPr>
          <w:rFonts w:asciiTheme="majorHAnsi" w:hAnsiTheme="majorHAnsi"/>
          <w:color w:val="262626" w:themeColor="text1" w:themeTint="D9"/>
          <w:sz w:val="20"/>
          <w:szCs w:val="20"/>
        </w:rPr>
        <w:t>])</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IX.  EXECUTIVE COMMITTEE</w:t>
      </w:r>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I</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The Executive Committee shall consist of the elected and appointed officers, with the advisor(s) serving as non-voting member(s).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2</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The Executive Committee shall meet weekly during the academic year. Special meetings may be called by the President or a majority of the Executive Committee. All members must be given 24 hours’ notice of the meeting. A quorum shall consist of a majority of the Executive Committee members.</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r w:rsidRPr="007B2766">
        <w:rPr>
          <w:rFonts w:asciiTheme="majorHAnsi" w:hAnsiTheme="majorHAnsi"/>
          <w:color w:val="262626" w:themeColor="text1" w:themeTint="D9"/>
          <w:sz w:val="16"/>
          <w:szCs w:val="20"/>
        </w:rPr>
        <w:t xml:space="preserve"> </w:t>
      </w:r>
    </w:p>
    <w:p w:rsidR="001E011C" w:rsidRDefault="001E011C" w:rsidP="001E011C">
      <w:pPr>
        <w:spacing w:after="0" w:line="240" w:lineRule="auto"/>
        <w:ind w:left="1440" w:hanging="1440"/>
        <w:contextualSpacing/>
        <w:rPr>
          <w:rFonts w:asciiTheme="majorHAnsi" w:hAnsiTheme="majorHAnsi"/>
          <w:color w:val="262626" w:themeColor="text1" w:themeTint="D9"/>
          <w:sz w:val="20"/>
          <w:szCs w:val="20"/>
        </w:rPr>
      </w:pPr>
      <w:r w:rsidRPr="007B2766">
        <w:rPr>
          <w:rFonts w:asciiTheme="majorHAnsi" w:hAnsiTheme="majorHAnsi"/>
          <w:b/>
          <w:color w:val="262626" w:themeColor="text1" w:themeTint="D9"/>
          <w:sz w:val="20"/>
          <w:szCs w:val="20"/>
        </w:rPr>
        <w:t>Section 3</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(Optional: When necessary, Executive Committee business can be conducted via email or via online meetings.) </w:t>
      </w: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4</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The Executive Committee shall have general supervision of the affairs of the organization between meetings and is authorized to take action when action must be taken prior to the next meeting.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lastRenderedPageBreak/>
        <w:t>Section 5</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The Executive Committee shall report to the membership all actions taken between meetings. Except when it is too late to do so (such as when a contract has been executed), any actions taken by the Executive Committee may be rescinded or modified by the membership by a majority vote.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X.  STANDING AND AD HOC COMMITTEES</w:t>
      </w:r>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color w:val="262626" w:themeColor="text1" w:themeTint="D9"/>
          <w:sz w:val="20"/>
          <w:szCs w:val="20"/>
        </w:rPr>
      </w:pPr>
      <w:r w:rsidRPr="007B2766">
        <w:rPr>
          <w:rFonts w:asciiTheme="majorHAnsi" w:hAnsiTheme="majorHAnsi"/>
          <w:b/>
          <w:color w:val="262626" w:themeColor="text1" w:themeTint="D9"/>
          <w:sz w:val="20"/>
          <w:szCs w:val="20"/>
        </w:rPr>
        <w:t>Section 1</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The organization shall have the following standing committees: </w:t>
      </w:r>
    </w:p>
    <w:p w:rsidR="001E011C" w:rsidRPr="007B2766" w:rsidRDefault="001E011C" w:rsidP="001E011C">
      <w:pPr>
        <w:spacing w:after="0" w:line="240" w:lineRule="auto"/>
        <w:ind w:left="1440" w:hanging="1440"/>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contextualSpacing/>
        <w:rPr>
          <w:rFonts w:asciiTheme="majorHAnsi" w:hAnsiTheme="majorHAnsi"/>
          <w:b/>
          <w:color w:val="262626" w:themeColor="text1" w:themeTint="D9"/>
          <w:sz w:val="20"/>
          <w:szCs w:val="20"/>
        </w:rPr>
      </w:pPr>
      <w:r w:rsidRPr="007B2766">
        <w:rPr>
          <w:rFonts w:asciiTheme="majorHAnsi" w:hAnsiTheme="majorHAnsi"/>
          <w:color w:val="262626" w:themeColor="text1" w:themeTint="D9"/>
          <w:sz w:val="20"/>
          <w:szCs w:val="20"/>
        </w:rPr>
        <w:t>[</w:t>
      </w:r>
      <w:r w:rsidRPr="007B2766">
        <w:rPr>
          <w:rFonts w:asciiTheme="majorHAnsi" w:hAnsiTheme="majorHAnsi"/>
          <w:i/>
          <w:color w:val="262626" w:themeColor="text1" w:themeTint="D9"/>
          <w:sz w:val="20"/>
          <w:szCs w:val="20"/>
        </w:rPr>
        <w:t>List all standing committees, such as Membership, Fund Raising, Program, Social, Bylaws, Nominations, Finance, Public Relations, etc.</w:t>
      </w:r>
      <w:r w:rsidRPr="007B2766">
        <w:rPr>
          <w:rFonts w:asciiTheme="majorHAnsi" w:hAnsiTheme="majorHAnsi"/>
          <w:color w:val="262626" w:themeColor="text1" w:themeTint="D9"/>
          <w:sz w:val="20"/>
          <w:szCs w:val="20"/>
        </w:rPr>
        <w:t xml:space="preserv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2</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The duties of each of </w:t>
      </w:r>
      <w:r>
        <w:rPr>
          <w:rFonts w:asciiTheme="majorHAnsi" w:hAnsiTheme="majorHAnsi"/>
          <w:color w:val="262626" w:themeColor="text1" w:themeTint="D9"/>
          <w:sz w:val="20"/>
          <w:szCs w:val="20"/>
        </w:rPr>
        <w:t xml:space="preserve">the </w:t>
      </w:r>
      <w:r w:rsidRPr="007B2766">
        <w:rPr>
          <w:rFonts w:asciiTheme="majorHAnsi" w:hAnsiTheme="majorHAnsi"/>
          <w:color w:val="262626" w:themeColor="text1" w:themeTint="D9"/>
          <w:sz w:val="20"/>
          <w:szCs w:val="20"/>
        </w:rPr>
        <w:t xml:space="preserve">Standing Committees are as follows: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720" w:firstLine="720"/>
        <w:contextualSpacing/>
        <w:rPr>
          <w:rFonts w:asciiTheme="majorHAnsi" w:hAnsiTheme="majorHAnsi"/>
          <w:color w:val="262626" w:themeColor="text1" w:themeTint="D9"/>
          <w:sz w:val="20"/>
          <w:szCs w:val="20"/>
        </w:rPr>
      </w:pPr>
      <w:r w:rsidRPr="007B2766">
        <w:rPr>
          <w:rFonts w:asciiTheme="majorHAnsi" w:hAnsiTheme="majorHAnsi"/>
          <w:color w:val="262626" w:themeColor="text1" w:themeTint="D9"/>
          <w:sz w:val="20"/>
          <w:szCs w:val="20"/>
        </w:rPr>
        <w:t>[</w:t>
      </w:r>
      <w:r w:rsidRPr="007B2766">
        <w:rPr>
          <w:rFonts w:asciiTheme="majorHAnsi" w:hAnsiTheme="majorHAnsi"/>
          <w:i/>
          <w:color w:val="262626" w:themeColor="text1" w:themeTint="D9"/>
          <w:sz w:val="20"/>
          <w:szCs w:val="20"/>
        </w:rPr>
        <w:t>List the duties for each of the committees listed above.</w:t>
      </w:r>
      <w:r w:rsidRPr="007B2766">
        <w:rPr>
          <w:rFonts w:asciiTheme="majorHAnsi" w:hAnsiTheme="majorHAnsi"/>
          <w:color w:val="262626" w:themeColor="text1" w:themeTint="D9"/>
          <w:sz w:val="20"/>
          <w:szCs w:val="20"/>
        </w:rPr>
        <w:t>]</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3</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The President shall have the authority to establish ad hoc committees as may be necessary from time to time to carry out the work of the organization.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4</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The President shall appoint the chairpersons and members of all committees</w:t>
      </w:r>
      <w:r>
        <w:rPr>
          <w:rFonts w:asciiTheme="majorHAnsi" w:hAnsiTheme="majorHAnsi"/>
          <w:color w:val="262626" w:themeColor="text1" w:themeTint="D9"/>
          <w:sz w:val="20"/>
          <w:szCs w:val="20"/>
        </w:rPr>
        <w:t>.</w:t>
      </w:r>
      <w:r w:rsidRPr="007B2766">
        <w:rPr>
          <w:rFonts w:asciiTheme="majorHAnsi" w:hAnsiTheme="majorHAnsi"/>
          <w:color w:val="262626" w:themeColor="text1" w:themeTint="D9"/>
          <w:sz w:val="20"/>
          <w:szCs w:val="20"/>
        </w:rPr>
        <w:t xml:space="preserve"> (Optional: subject to ratification of the membership).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XI.  FINANCES</w:t>
      </w:r>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1</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Membership dues shall be [</w:t>
      </w:r>
      <w:r w:rsidRPr="007B2766">
        <w:rPr>
          <w:rFonts w:asciiTheme="majorHAnsi" w:hAnsiTheme="majorHAnsi"/>
          <w:i/>
          <w:color w:val="262626" w:themeColor="text1" w:themeTint="D9"/>
          <w:sz w:val="20"/>
          <w:szCs w:val="20"/>
        </w:rPr>
        <w:t>$XX per semester/quarter/academic year</w:t>
      </w:r>
      <w:r w:rsidRPr="007B2766">
        <w:rPr>
          <w:rFonts w:asciiTheme="majorHAnsi" w:hAnsiTheme="majorHAnsi"/>
          <w:color w:val="262626" w:themeColor="text1" w:themeTint="D9"/>
          <w:sz w:val="20"/>
          <w:szCs w:val="20"/>
        </w:rPr>
        <w:t xml:space="preserve">].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2</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Dues shall be paid by [</w:t>
      </w:r>
      <w:r w:rsidRPr="007B2766">
        <w:rPr>
          <w:rFonts w:asciiTheme="majorHAnsi" w:hAnsiTheme="majorHAnsi"/>
          <w:i/>
          <w:color w:val="262626" w:themeColor="text1" w:themeTint="D9"/>
          <w:sz w:val="20"/>
          <w:szCs w:val="20"/>
        </w:rPr>
        <w:t>specify due date, such as “second week of each semester/quarter/academic year”]</w:t>
      </w:r>
      <w:r>
        <w:rPr>
          <w:rFonts w:asciiTheme="majorHAnsi" w:hAnsiTheme="majorHAnsi"/>
          <w:i/>
          <w:color w:val="262626" w:themeColor="text1" w:themeTint="D9"/>
          <w:sz w:val="20"/>
          <w:szCs w:val="20"/>
        </w:rPr>
        <w:t>.</w:t>
      </w:r>
      <w:r w:rsidRPr="007B2766">
        <w:rPr>
          <w:rFonts w:asciiTheme="majorHAnsi" w:hAnsiTheme="majorHAnsi"/>
          <w:color w:val="262626" w:themeColor="text1" w:themeTint="D9"/>
          <w:sz w:val="20"/>
          <w:szCs w:val="20"/>
        </w:rPr>
        <w:t xml:space="preserve"> (Optional: There shall be a late fee of [</w:t>
      </w:r>
      <w:r w:rsidRPr="007B2766">
        <w:rPr>
          <w:rFonts w:asciiTheme="majorHAnsi" w:hAnsiTheme="majorHAnsi"/>
          <w:i/>
          <w:color w:val="262626" w:themeColor="text1" w:themeTint="D9"/>
          <w:sz w:val="20"/>
          <w:szCs w:val="20"/>
        </w:rPr>
        <w:t>$XX/$XX</w:t>
      </w:r>
      <w:r w:rsidRPr="007B2766">
        <w:rPr>
          <w:rFonts w:asciiTheme="majorHAnsi" w:hAnsiTheme="majorHAnsi"/>
          <w:color w:val="262626" w:themeColor="text1" w:themeTint="D9"/>
          <w:sz w:val="20"/>
          <w:szCs w:val="20"/>
        </w:rPr>
        <w:t xml:space="preserve">] per week).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3</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This organization has the ability to assess the membership for special purposes. Assessments shall be determined by a quorum of the membership at a regularly scheduled meeting.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4</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Members who have not paid their dues or special assessments by the due date shall be considered as not being in good standing and shall lose all membership privileges, including voting, until the dues are paid. </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color w:val="262626" w:themeColor="text1" w:themeTint="D9"/>
          <w:sz w:val="20"/>
          <w:szCs w:val="20"/>
        </w:rPr>
      </w:pPr>
      <w:r w:rsidRPr="007B2766">
        <w:rPr>
          <w:rFonts w:asciiTheme="majorHAnsi" w:hAnsiTheme="majorHAnsi"/>
          <w:b/>
          <w:color w:val="262626" w:themeColor="text1" w:themeTint="D9"/>
          <w:sz w:val="20"/>
          <w:szCs w:val="20"/>
        </w:rPr>
        <w:t>Section 5</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The Executive Committee shall propose an annual budget to be voted upon no later than the second regular meeting of the academic year. Any unbudgeted expenditures shall be approved in advance by the membership. When financial decisions must be made between meetings, the Executive Committee is authorized to approve expenditures not exceeding [</w:t>
      </w:r>
      <w:r w:rsidRPr="007B2766">
        <w:rPr>
          <w:rFonts w:asciiTheme="majorHAnsi" w:hAnsiTheme="majorHAnsi"/>
          <w:i/>
          <w:color w:val="262626" w:themeColor="text1" w:themeTint="D9"/>
          <w:sz w:val="20"/>
          <w:szCs w:val="20"/>
        </w:rPr>
        <w:t>$XXX</w:t>
      </w:r>
      <w:r w:rsidRPr="007B2766">
        <w:rPr>
          <w:rFonts w:asciiTheme="majorHAnsi" w:hAnsiTheme="majorHAnsi"/>
          <w:color w:val="262626" w:themeColor="text1" w:themeTint="D9"/>
          <w:sz w:val="20"/>
          <w:szCs w:val="20"/>
        </w:rPr>
        <w:t xml:space="preserve">]. </w:t>
      </w: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pacing w:val="-3"/>
          <w:sz w:val="20"/>
        </w:rPr>
        <w:t>Section 6</w:t>
      </w:r>
      <w:r w:rsidRPr="007B2766">
        <w:rPr>
          <w:rFonts w:asciiTheme="majorHAnsi" w:hAnsiTheme="majorHAnsi"/>
          <w:color w:val="262626" w:themeColor="text1" w:themeTint="D9"/>
          <w:spacing w:val="-3"/>
          <w:sz w:val="20"/>
        </w:rPr>
        <w:tab/>
        <w:t>Member or members designated by this student organization shall be responsible for payment in full of all debts accumulated by the student organization not covered by funds on deposit</w:t>
      </w:r>
      <w:r>
        <w:rPr>
          <w:rFonts w:asciiTheme="majorHAnsi" w:hAnsiTheme="majorHAnsi"/>
          <w:color w:val="262626" w:themeColor="text1" w:themeTint="D9"/>
          <w:spacing w:val="-3"/>
          <w:sz w:val="20"/>
        </w:rPr>
        <w:t>.</w:t>
      </w:r>
    </w:p>
    <w:p w:rsidR="001E011C" w:rsidRPr="007B2766" w:rsidRDefault="001E011C" w:rsidP="001E011C">
      <w:pPr>
        <w:spacing w:after="0" w:line="240" w:lineRule="auto"/>
        <w:contextualSpacing/>
        <w:rPr>
          <w:rFonts w:asciiTheme="majorHAnsi" w:hAnsiTheme="majorHAnsi"/>
          <w:color w:val="262626" w:themeColor="text1" w:themeTint="D9"/>
          <w:sz w:val="16"/>
          <w:szCs w:val="20"/>
        </w:rPr>
      </w:pPr>
    </w:p>
    <w:p w:rsidR="001E011C" w:rsidRDefault="001E011C" w:rsidP="001E011C">
      <w:pPr>
        <w:spacing w:after="0" w:line="240" w:lineRule="auto"/>
        <w:ind w:left="1440" w:hanging="1440"/>
        <w:contextualSpacing/>
        <w:rPr>
          <w:rFonts w:asciiTheme="majorHAnsi" w:hAnsiTheme="majorHAnsi"/>
          <w:color w:val="262626" w:themeColor="text1" w:themeTint="D9"/>
          <w:sz w:val="20"/>
          <w:szCs w:val="20"/>
        </w:rPr>
      </w:pPr>
      <w:r w:rsidRPr="007B2766">
        <w:rPr>
          <w:rFonts w:asciiTheme="majorHAnsi" w:hAnsiTheme="majorHAnsi"/>
          <w:b/>
          <w:color w:val="262626" w:themeColor="text1" w:themeTint="D9"/>
          <w:sz w:val="20"/>
          <w:szCs w:val="20"/>
        </w:rPr>
        <w:t>Section 7</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Organization funds shall not be used to purchase or reimburse members for alcoholic beverages. </w:t>
      </w:r>
    </w:p>
    <w:p w:rsidR="001E011C" w:rsidRPr="00A07CE2" w:rsidRDefault="001E011C" w:rsidP="001E011C">
      <w:pPr>
        <w:spacing w:after="0" w:line="240" w:lineRule="auto"/>
        <w:ind w:left="1440" w:hanging="1440"/>
        <w:contextualSpacing/>
        <w:rPr>
          <w:rFonts w:asciiTheme="majorHAnsi" w:hAnsiTheme="majorHAnsi"/>
          <w:color w:val="262626" w:themeColor="text1" w:themeTint="D9"/>
          <w:sz w:val="20"/>
          <w:szCs w:val="20"/>
        </w:rPr>
      </w:pPr>
    </w:p>
    <w:p w:rsidR="001E011C" w:rsidRPr="007B2766" w:rsidRDefault="001E011C" w:rsidP="001E011C">
      <w:pPr>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ARTICE XII.  DISCIPLINE OF MEMBERS</w:t>
      </w:r>
    </w:p>
    <w:p w:rsidR="001E011C" w:rsidRPr="007B2766" w:rsidRDefault="001E011C" w:rsidP="001E011C">
      <w:pPr>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1</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All complaints alleging violations of the Student Conduct Code, Title 5, section 41301, et seq., shall be investigated pursuant to Executive Order</w:t>
      </w:r>
      <w:r>
        <w:rPr>
          <w:rFonts w:asciiTheme="majorHAnsi" w:hAnsiTheme="majorHAnsi"/>
          <w:color w:val="262626" w:themeColor="text1" w:themeTint="D9"/>
          <w:sz w:val="20"/>
          <w:szCs w:val="20"/>
        </w:rPr>
        <w:t>s</w:t>
      </w:r>
      <w:r w:rsidRPr="007B2766">
        <w:rPr>
          <w:rFonts w:asciiTheme="majorHAnsi" w:hAnsiTheme="majorHAnsi"/>
          <w:color w:val="262626" w:themeColor="text1" w:themeTint="D9"/>
          <w:sz w:val="20"/>
          <w:szCs w:val="20"/>
        </w:rPr>
        <w:t xml:space="preserve"> 1095, 1096 and 1097 (in cases involving allegations of unlawful discrimination, harassment or retaliation based on protected status). Investigations and other proceedings under Executive Orders 1095, 1096 and 1097 shall be conducted by campus administration, not student organizations, and this organization shall refer any complaints alleging subject matters covered by Executive Orders 1095, 1096 and 1097 to the campus Vice President for Student Affairs or other designee for investigation and resolution. </w:t>
      </w:r>
    </w:p>
    <w:p w:rsidR="001E011C" w:rsidRPr="007B2766" w:rsidRDefault="001E011C" w:rsidP="001E011C">
      <w:pPr>
        <w:widowControl w:val="0"/>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widowControl w:val="0"/>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2</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Complaints may also be brought to the attention of the Executive Committee or a campus review </w:t>
      </w:r>
      <w:r w:rsidRPr="007B2766">
        <w:rPr>
          <w:rFonts w:asciiTheme="majorHAnsi" w:hAnsiTheme="majorHAnsi"/>
          <w:color w:val="262626" w:themeColor="text1" w:themeTint="D9"/>
          <w:sz w:val="20"/>
          <w:szCs w:val="20"/>
        </w:rPr>
        <w:lastRenderedPageBreak/>
        <w:t>board [</w:t>
      </w:r>
      <w:r w:rsidRPr="007B2766">
        <w:rPr>
          <w:rFonts w:asciiTheme="majorHAnsi" w:hAnsiTheme="majorHAnsi"/>
          <w:i/>
          <w:color w:val="262626" w:themeColor="text1" w:themeTint="D9"/>
          <w:sz w:val="20"/>
          <w:szCs w:val="20"/>
        </w:rPr>
        <w:t>identify the title of the campus review board, i.e., Judicial Affairs Board</w:t>
      </w:r>
      <w:r w:rsidRPr="007B2766">
        <w:rPr>
          <w:rFonts w:asciiTheme="majorHAnsi" w:hAnsiTheme="majorHAnsi"/>
          <w:color w:val="262626" w:themeColor="text1" w:themeTint="D9"/>
          <w:sz w:val="20"/>
          <w:szCs w:val="20"/>
        </w:rPr>
        <w:t>]. A written charge may be filed with the [</w:t>
      </w:r>
      <w:r w:rsidRPr="007B2766">
        <w:rPr>
          <w:rFonts w:asciiTheme="majorHAnsi" w:hAnsiTheme="majorHAnsi"/>
          <w:i/>
          <w:color w:val="262626" w:themeColor="text1" w:themeTint="D9"/>
          <w:sz w:val="20"/>
          <w:szCs w:val="20"/>
        </w:rPr>
        <w:t>Executive Committee or name of campus review board</w:t>
      </w:r>
      <w:r w:rsidRPr="007B2766">
        <w:rPr>
          <w:rFonts w:asciiTheme="majorHAnsi" w:hAnsiTheme="majorHAnsi"/>
          <w:color w:val="262626" w:themeColor="text1" w:themeTint="D9"/>
          <w:sz w:val="20"/>
          <w:szCs w:val="20"/>
        </w:rPr>
        <w:t>]. That [</w:t>
      </w:r>
      <w:r w:rsidRPr="007B2766">
        <w:rPr>
          <w:rFonts w:asciiTheme="majorHAnsi" w:hAnsiTheme="majorHAnsi"/>
          <w:i/>
          <w:color w:val="262626" w:themeColor="text1" w:themeTint="D9"/>
          <w:sz w:val="20"/>
          <w:szCs w:val="20"/>
        </w:rPr>
        <w:t>Executive Committee or name of campus review board</w:t>
      </w:r>
      <w:r w:rsidRPr="007B2766">
        <w:rPr>
          <w:rFonts w:asciiTheme="majorHAnsi" w:hAnsiTheme="majorHAnsi"/>
          <w:color w:val="262626" w:themeColor="text1" w:themeTint="D9"/>
          <w:sz w:val="20"/>
          <w:szCs w:val="20"/>
        </w:rPr>
        <w:t>] shall review the charges and may conduct a preliminary investigation</w:t>
      </w:r>
      <w:r>
        <w:rPr>
          <w:rFonts w:asciiTheme="majorHAnsi" w:hAnsiTheme="majorHAnsi"/>
          <w:color w:val="262626" w:themeColor="text1" w:themeTint="D9"/>
          <w:sz w:val="20"/>
          <w:szCs w:val="20"/>
        </w:rPr>
        <w:t>,</w:t>
      </w:r>
      <w:r w:rsidRPr="007B2766">
        <w:rPr>
          <w:rFonts w:asciiTheme="majorHAnsi" w:hAnsiTheme="majorHAnsi"/>
          <w:color w:val="262626" w:themeColor="text1" w:themeTint="D9"/>
          <w:sz w:val="20"/>
          <w:szCs w:val="20"/>
        </w:rPr>
        <w:t xml:space="preserve"> if deemed appropriate. If the preliminary investigation concludes that misconduct appears to have occurred, the [</w:t>
      </w:r>
      <w:r w:rsidRPr="007B2766">
        <w:rPr>
          <w:rFonts w:asciiTheme="majorHAnsi" w:hAnsiTheme="majorHAnsi"/>
          <w:i/>
          <w:color w:val="262626" w:themeColor="text1" w:themeTint="D9"/>
          <w:sz w:val="20"/>
          <w:szCs w:val="20"/>
        </w:rPr>
        <w:t>Executive Committee or name of campus review board</w:t>
      </w:r>
      <w:r w:rsidRPr="007B2766">
        <w:rPr>
          <w:rFonts w:asciiTheme="majorHAnsi" w:hAnsiTheme="majorHAnsi"/>
          <w:color w:val="262626" w:themeColor="text1" w:themeTint="D9"/>
          <w:sz w:val="20"/>
          <w:szCs w:val="20"/>
        </w:rPr>
        <w:t>] shall conduct a hearing on the matter. The member alleged to have engaged in the misconduct shall be given at least 72 hours’ notice of the hearing and be given an opportunity to present a defense. By a majority vote, the [</w:t>
      </w:r>
      <w:r w:rsidRPr="007B2766">
        <w:rPr>
          <w:rFonts w:asciiTheme="majorHAnsi" w:hAnsiTheme="majorHAnsi"/>
          <w:i/>
          <w:color w:val="262626" w:themeColor="text1" w:themeTint="D9"/>
          <w:sz w:val="20"/>
          <w:szCs w:val="20"/>
        </w:rPr>
        <w:t>Executive Committee or name of campus review board</w:t>
      </w:r>
      <w:r w:rsidRPr="007B2766">
        <w:rPr>
          <w:rFonts w:asciiTheme="majorHAnsi" w:hAnsiTheme="majorHAnsi"/>
          <w:color w:val="262626" w:themeColor="text1" w:themeTint="D9"/>
          <w:sz w:val="20"/>
          <w:szCs w:val="20"/>
        </w:rPr>
        <w:t>] shall determine whether misconduct occurred. If it determines that misconduct did occur, the [</w:t>
      </w:r>
      <w:r w:rsidRPr="007B2766">
        <w:rPr>
          <w:rFonts w:asciiTheme="majorHAnsi" w:hAnsiTheme="majorHAnsi"/>
          <w:i/>
          <w:color w:val="262626" w:themeColor="text1" w:themeTint="D9"/>
          <w:sz w:val="20"/>
          <w:szCs w:val="20"/>
        </w:rPr>
        <w:t>Executive Committee or name of campus review board</w:t>
      </w:r>
      <w:r w:rsidRPr="007B2766">
        <w:rPr>
          <w:rFonts w:asciiTheme="majorHAnsi" w:hAnsiTheme="majorHAnsi"/>
          <w:color w:val="262626" w:themeColor="text1" w:themeTint="D9"/>
          <w:sz w:val="20"/>
          <w:szCs w:val="20"/>
        </w:rPr>
        <w:t xml:space="preserve">] shall prepare a report to the membership of its findings and recommended sanctions, which may include expulsion, suspension or lesser sanction(s) including, but not limited to, a reprimand, removal from office, a fine or corrective remedies. </w:t>
      </w:r>
    </w:p>
    <w:p w:rsidR="001E011C" w:rsidRPr="007B2766" w:rsidRDefault="001E011C" w:rsidP="001E011C">
      <w:pPr>
        <w:widowControl w:val="0"/>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widowControl w:val="0"/>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3</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The membership shall review the hearing report in executive session, and the member accused of misconduct shall have an opportunity to rebut the information in the report. After providing a statement to the membership, the member accused of misconduct shall leave the room for the remainder of the deliberations. </w:t>
      </w:r>
    </w:p>
    <w:p w:rsidR="001E011C" w:rsidRPr="007B2766" w:rsidRDefault="001E011C" w:rsidP="001E011C">
      <w:pPr>
        <w:widowControl w:val="0"/>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widowControl w:val="0"/>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4</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The membership shall vote first on whether the member has engaged in misconduct. If by a two-thirds vote the membership determines that misconduct has occurred, the membership shall then by a two-thirds vote determine appropriate sanction(s). The accused member shall be immediately notified of the outcome. </w:t>
      </w:r>
    </w:p>
    <w:p w:rsidR="001E011C" w:rsidRPr="006F7C27" w:rsidRDefault="001E011C" w:rsidP="001E011C">
      <w:pPr>
        <w:widowControl w:val="0"/>
        <w:spacing w:after="0" w:line="240" w:lineRule="auto"/>
        <w:contextualSpacing/>
        <w:rPr>
          <w:rFonts w:asciiTheme="majorHAnsi" w:hAnsiTheme="majorHAnsi"/>
          <w:color w:val="262626" w:themeColor="text1" w:themeTint="D9"/>
          <w:sz w:val="16"/>
          <w:szCs w:val="16"/>
        </w:rPr>
      </w:pPr>
    </w:p>
    <w:p w:rsidR="001E011C" w:rsidRPr="007B2766" w:rsidRDefault="001E011C" w:rsidP="001E011C">
      <w:pPr>
        <w:widowControl w:val="0"/>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5</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By a two-thirds vote, the membership may reinstate a member who has been suspended or expelled. </w:t>
      </w:r>
    </w:p>
    <w:p w:rsidR="001E011C" w:rsidRPr="007B2766" w:rsidRDefault="001E011C" w:rsidP="001E011C">
      <w:pPr>
        <w:widowControl w:val="0"/>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widowControl w:val="0"/>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XIII. HAZING</w:t>
      </w:r>
    </w:p>
    <w:p w:rsidR="001E011C" w:rsidRPr="006F7C27" w:rsidRDefault="001E011C" w:rsidP="001E011C">
      <w:pPr>
        <w:widowControl w:val="0"/>
        <w:spacing w:after="0" w:line="240" w:lineRule="auto"/>
        <w:contextualSpacing/>
        <w:rPr>
          <w:rFonts w:asciiTheme="majorHAnsi" w:hAnsiTheme="majorHAnsi"/>
          <w:b/>
          <w:color w:val="262626" w:themeColor="text1" w:themeTint="D9"/>
          <w:sz w:val="16"/>
          <w:szCs w:val="16"/>
        </w:rPr>
      </w:pPr>
    </w:p>
    <w:p w:rsidR="001E011C" w:rsidRPr="007B2766" w:rsidRDefault="001E011C" w:rsidP="001E011C">
      <w:pPr>
        <w:widowControl w:val="0"/>
        <w:shd w:val="clear" w:color="auto" w:fill="FFFFFF"/>
        <w:tabs>
          <w:tab w:val="left" w:pos="1440"/>
        </w:tabs>
        <w:spacing w:after="0" w:line="240" w:lineRule="auto"/>
        <w:ind w:left="1440" w:hanging="1440"/>
        <w:contextualSpacing/>
        <w:rPr>
          <w:rFonts w:asciiTheme="majorHAnsi" w:hAnsiTheme="majorHAnsi"/>
          <w:color w:val="262626" w:themeColor="text1" w:themeTint="D9"/>
          <w:sz w:val="20"/>
        </w:rPr>
      </w:pPr>
      <w:r w:rsidRPr="007B2766">
        <w:rPr>
          <w:rFonts w:asciiTheme="majorHAnsi" w:hAnsiTheme="majorHAnsi"/>
          <w:b/>
          <w:color w:val="262626" w:themeColor="text1" w:themeTint="D9"/>
          <w:sz w:val="20"/>
          <w:szCs w:val="20"/>
        </w:rPr>
        <w:t>Section 1</w:t>
      </w:r>
      <w:r w:rsidRPr="007B2766">
        <w:rPr>
          <w:rFonts w:asciiTheme="majorHAnsi" w:hAnsiTheme="majorHAnsi"/>
          <w:b/>
          <w:color w:val="262626" w:themeColor="text1" w:themeTint="D9"/>
          <w:sz w:val="20"/>
          <w:szCs w:val="20"/>
        </w:rPr>
        <w:tab/>
      </w:r>
      <w:r w:rsidRPr="007B2766">
        <w:rPr>
          <w:rFonts w:asciiTheme="majorHAnsi" w:hAnsiTheme="majorHAnsi" w:cs="Gill Sans"/>
          <w:color w:val="262626" w:themeColor="text1" w:themeTint="D9"/>
          <w:sz w:val="20"/>
          <w:szCs w:val="20"/>
        </w:rPr>
        <w:t>This student organization will not engage in hazing or conspire to haze. Hazing is defined as any method of initiation or pre-initiation into a student organization or study body, whether or not the organization or body is officially registered by an educational institution, which is likely to cause bodily injury to any former, current or prospective student of any school, community college, college, university or other educational institution in this state (Penal Code 245.6), and in addition, any act likely to cause physical harm, personal delegation or disgrace resulting in physical or mental harm, to any former, current, or prospective student of any school, community college, college, university or other educational institution. The term “hazing” does not include customary athletic events or school</w:t>
      </w:r>
      <w:r>
        <w:rPr>
          <w:rFonts w:asciiTheme="majorHAnsi" w:hAnsiTheme="majorHAnsi" w:cs="Gill Sans"/>
          <w:color w:val="262626" w:themeColor="text1" w:themeTint="D9"/>
          <w:sz w:val="20"/>
          <w:szCs w:val="20"/>
        </w:rPr>
        <w:t>-</w:t>
      </w:r>
      <w:r w:rsidRPr="007B2766">
        <w:rPr>
          <w:rFonts w:asciiTheme="majorHAnsi" w:hAnsiTheme="majorHAnsi" w:cs="Gill Sans"/>
          <w:color w:val="262626" w:themeColor="text1" w:themeTint="D9"/>
          <w:sz w:val="20"/>
          <w:szCs w:val="20"/>
        </w:rPr>
        <w:t>sanctioned events. Neither the expressed or implied consent of a victim of hazing, nor the lack of active participation in a particular hazing incident is a defense. Apathy or acquiescence in the presence of hazing is not a neutral act, and is also a violation of this section.</w:t>
      </w:r>
    </w:p>
    <w:p w:rsidR="001E011C" w:rsidRDefault="001E011C" w:rsidP="001E011C">
      <w:pPr>
        <w:widowControl w:val="0"/>
        <w:spacing w:after="0" w:line="240" w:lineRule="auto"/>
        <w:contextualSpacing/>
        <w:rPr>
          <w:rFonts w:asciiTheme="majorHAnsi" w:hAnsiTheme="majorHAnsi"/>
          <w:b/>
          <w:color w:val="262626" w:themeColor="text1" w:themeTint="D9"/>
          <w:sz w:val="16"/>
          <w:szCs w:val="16"/>
        </w:rPr>
      </w:pPr>
    </w:p>
    <w:p w:rsidR="001E011C" w:rsidRDefault="001E011C" w:rsidP="001E011C">
      <w:pPr>
        <w:widowControl w:val="0"/>
        <w:spacing w:after="0" w:line="240" w:lineRule="auto"/>
        <w:contextualSpacing/>
        <w:rPr>
          <w:rFonts w:asciiTheme="majorHAnsi" w:hAnsiTheme="majorHAnsi"/>
          <w:b/>
          <w:color w:val="262626" w:themeColor="text1" w:themeTint="D9"/>
          <w:sz w:val="16"/>
          <w:szCs w:val="16"/>
        </w:rPr>
      </w:pPr>
    </w:p>
    <w:p w:rsidR="001E011C" w:rsidRDefault="001E011C" w:rsidP="001E011C">
      <w:pPr>
        <w:widowControl w:val="0"/>
        <w:spacing w:after="0" w:line="240" w:lineRule="auto"/>
        <w:contextualSpacing/>
        <w:rPr>
          <w:rFonts w:asciiTheme="majorHAnsi" w:hAnsiTheme="majorHAnsi"/>
          <w:b/>
          <w:color w:val="262626" w:themeColor="text1" w:themeTint="D9"/>
          <w:sz w:val="16"/>
          <w:szCs w:val="16"/>
        </w:rPr>
      </w:pPr>
    </w:p>
    <w:p w:rsidR="001E011C" w:rsidRDefault="001E011C" w:rsidP="001E011C">
      <w:pPr>
        <w:widowControl w:val="0"/>
        <w:spacing w:after="0" w:line="240" w:lineRule="auto"/>
        <w:contextualSpacing/>
        <w:rPr>
          <w:rFonts w:asciiTheme="majorHAnsi" w:hAnsiTheme="majorHAnsi"/>
          <w:b/>
          <w:color w:val="262626" w:themeColor="text1" w:themeTint="D9"/>
          <w:sz w:val="16"/>
          <w:szCs w:val="16"/>
        </w:rPr>
      </w:pPr>
    </w:p>
    <w:p w:rsidR="001E011C" w:rsidRPr="006F7C27" w:rsidRDefault="001E011C" w:rsidP="001E011C">
      <w:pPr>
        <w:widowControl w:val="0"/>
        <w:spacing w:after="0" w:line="240" w:lineRule="auto"/>
        <w:contextualSpacing/>
        <w:rPr>
          <w:rFonts w:asciiTheme="majorHAnsi" w:hAnsiTheme="majorHAnsi"/>
          <w:b/>
          <w:color w:val="262626" w:themeColor="text1" w:themeTint="D9"/>
          <w:sz w:val="16"/>
          <w:szCs w:val="16"/>
        </w:rPr>
      </w:pPr>
    </w:p>
    <w:p w:rsidR="001E011C" w:rsidRPr="007B2766" w:rsidRDefault="001E011C" w:rsidP="001E011C">
      <w:pPr>
        <w:widowControl w:val="0"/>
        <w:spacing w:after="0" w:line="240" w:lineRule="auto"/>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ARTICLE XIV.  AMENDMENTS</w:t>
      </w:r>
    </w:p>
    <w:p w:rsidR="001E011C" w:rsidRPr="007B2766" w:rsidRDefault="001E011C" w:rsidP="001E011C">
      <w:pPr>
        <w:widowControl w:val="0"/>
        <w:spacing w:after="0" w:line="240" w:lineRule="auto"/>
        <w:contextualSpacing/>
        <w:rPr>
          <w:rFonts w:asciiTheme="majorHAnsi" w:hAnsiTheme="majorHAnsi"/>
          <w:b/>
          <w:color w:val="262626" w:themeColor="text1" w:themeTint="D9"/>
          <w:sz w:val="16"/>
          <w:szCs w:val="20"/>
        </w:rPr>
      </w:pPr>
    </w:p>
    <w:p w:rsidR="001E011C" w:rsidRPr="007B2766" w:rsidRDefault="001E011C" w:rsidP="001E011C">
      <w:pPr>
        <w:widowControl w:val="0"/>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1</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 xml:space="preserve">Proposed amendments to these bylaws shall be presented to the membership in writing one meeting prior to the meeting where the amendment will be voted upon. (Optional: The Executive Committee and/or Bylaws Committee shall review and make recommendations on all bylaw revisions prior to consideration by the membership.) </w:t>
      </w:r>
    </w:p>
    <w:p w:rsidR="001E011C" w:rsidRPr="007B2766" w:rsidRDefault="001E011C" w:rsidP="001E011C">
      <w:pPr>
        <w:widowControl w:val="0"/>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widowControl w:val="0"/>
        <w:spacing w:after="0" w:line="240" w:lineRule="auto"/>
        <w:ind w:left="1440" w:hanging="1440"/>
        <w:contextualSpacing/>
        <w:rPr>
          <w:rFonts w:asciiTheme="majorHAnsi" w:hAnsiTheme="majorHAnsi"/>
          <w:b/>
          <w:color w:val="262626" w:themeColor="text1" w:themeTint="D9"/>
          <w:sz w:val="20"/>
          <w:szCs w:val="20"/>
        </w:rPr>
      </w:pPr>
      <w:r w:rsidRPr="007B2766">
        <w:rPr>
          <w:rFonts w:asciiTheme="majorHAnsi" w:hAnsiTheme="majorHAnsi"/>
          <w:b/>
          <w:color w:val="262626" w:themeColor="text1" w:themeTint="D9"/>
          <w:sz w:val="20"/>
          <w:szCs w:val="20"/>
        </w:rPr>
        <w:t>Section 2</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Bylaw amendments require approval by two-thirds of the voting members present at a regular meeting. The amendment shall be effective immediately unless otherwise stipulated in the amendment.</w:t>
      </w:r>
    </w:p>
    <w:p w:rsidR="001E011C" w:rsidRPr="007B2766" w:rsidRDefault="001E011C" w:rsidP="001E011C">
      <w:pPr>
        <w:widowControl w:val="0"/>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widowControl w:val="0"/>
        <w:spacing w:after="0" w:line="240" w:lineRule="auto"/>
        <w:ind w:left="1440" w:hanging="1440"/>
        <w:contextualSpacing/>
        <w:rPr>
          <w:rFonts w:asciiTheme="majorHAnsi" w:hAnsiTheme="majorHAnsi"/>
          <w:color w:val="262626" w:themeColor="text1" w:themeTint="D9"/>
          <w:sz w:val="20"/>
          <w:szCs w:val="20"/>
        </w:rPr>
      </w:pPr>
      <w:r w:rsidRPr="007B2766">
        <w:rPr>
          <w:rFonts w:asciiTheme="majorHAnsi" w:hAnsiTheme="majorHAnsi"/>
          <w:b/>
          <w:color w:val="262626" w:themeColor="text1" w:themeTint="D9"/>
          <w:sz w:val="20"/>
          <w:szCs w:val="20"/>
        </w:rPr>
        <w:t>Section 3</w:t>
      </w:r>
      <w:r w:rsidRPr="007B2766">
        <w:rPr>
          <w:rFonts w:asciiTheme="majorHAnsi" w:hAnsiTheme="majorHAnsi"/>
          <w:b/>
          <w:color w:val="262626" w:themeColor="text1" w:themeTint="D9"/>
          <w:sz w:val="20"/>
          <w:szCs w:val="20"/>
        </w:rPr>
        <w:tab/>
      </w:r>
      <w:r w:rsidRPr="007B2766">
        <w:rPr>
          <w:rFonts w:asciiTheme="majorHAnsi" w:hAnsiTheme="majorHAnsi"/>
          <w:color w:val="262626" w:themeColor="text1" w:themeTint="D9"/>
          <w:sz w:val="20"/>
          <w:szCs w:val="20"/>
        </w:rPr>
        <w:t>A copy of any amendments to these bylaws must be submitted to the [</w:t>
      </w:r>
      <w:r w:rsidRPr="007B2766">
        <w:rPr>
          <w:rFonts w:asciiTheme="majorHAnsi" w:hAnsiTheme="majorHAnsi"/>
          <w:i/>
          <w:color w:val="262626" w:themeColor="text1" w:themeTint="D9"/>
          <w:sz w:val="20"/>
          <w:szCs w:val="20"/>
        </w:rPr>
        <w:t>name of campus office handling recognition of student organizations</w:t>
      </w:r>
      <w:r w:rsidRPr="007B2766">
        <w:rPr>
          <w:rFonts w:asciiTheme="majorHAnsi" w:hAnsiTheme="majorHAnsi"/>
          <w:color w:val="262626" w:themeColor="text1" w:themeTint="D9"/>
          <w:sz w:val="20"/>
          <w:szCs w:val="20"/>
        </w:rPr>
        <w:t xml:space="preserve">] at CSU Channel Islands within two weeks after adoption. </w:t>
      </w:r>
    </w:p>
    <w:p w:rsidR="001E011C" w:rsidRPr="007B2766" w:rsidRDefault="001E011C" w:rsidP="001E011C">
      <w:pPr>
        <w:widowControl w:val="0"/>
        <w:spacing w:after="0" w:line="240" w:lineRule="auto"/>
        <w:ind w:left="1440" w:hanging="1440"/>
        <w:contextualSpacing/>
        <w:rPr>
          <w:rFonts w:asciiTheme="majorHAnsi" w:hAnsiTheme="majorHAnsi"/>
          <w:b/>
          <w:color w:val="262626" w:themeColor="text1" w:themeTint="D9"/>
          <w:sz w:val="16"/>
          <w:szCs w:val="20"/>
        </w:rPr>
      </w:pPr>
    </w:p>
    <w:p w:rsidR="001E011C" w:rsidRPr="007B2766" w:rsidRDefault="001E011C" w:rsidP="001E011C">
      <w:pPr>
        <w:widowControl w:val="0"/>
        <w:spacing w:after="0" w:line="240" w:lineRule="auto"/>
        <w:contextualSpacing/>
        <w:rPr>
          <w:rFonts w:asciiTheme="majorHAnsi" w:hAnsiTheme="majorHAnsi"/>
          <w:color w:val="262626" w:themeColor="text1" w:themeTint="D9"/>
          <w:sz w:val="20"/>
          <w:szCs w:val="20"/>
        </w:rPr>
      </w:pPr>
      <w:r w:rsidRPr="007B2766">
        <w:rPr>
          <w:rFonts w:asciiTheme="majorHAnsi" w:hAnsiTheme="majorHAnsi"/>
          <w:color w:val="262626" w:themeColor="text1" w:themeTint="D9"/>
          <w:sz w:val="20"/>
          <w:szCs w:val="20"/>
        </w:rPr>
        <w:t>These bylaws were adopted on [</w:t>
      </w:r>
      <w:r w:rsidRPr="007B2766">
        <w:rPr>
          <w:rFonts w:asciiTheme="majorHAnsi" w:hAnsiTheme="majorHAnsi"/>
          <w:i/>
          <w:color w:val="262626" w:themeColor="text1" w:themeTint="D9"/>
          <w:sz w:val="20"/>
          <w:szCs w:val="20"/>
        </w:rPr>
        <w:t>date</w:t>
      </w:r>
      <w:r w:rsidRPr="007B2766">
        <w:rPr>
          <w:rFonts w:asciiTheme="majorHAnsi" w:hAnsiTheme="majorHAnsi"/>
          <w:color w:val="262626" w:themeColor="text1" w:themeTint="D9"/>
          <w:sz w:val="20"/>
          <w:szCs w:val="20"/>
        </w:rPr>
        <w:t>] and most recently revised on [</w:t>
      </w:r>
      <w:r w:rsidRPr="007B2766">
        <w:rPr>
          <w:rFonts w:asciiTheme="majorHAnsi" w:hAnsiTheme="majorHAnsi"/>
          <w:i/>
          <w:color w:val="262626" w:themeColor="text1" w:themeTint="D9"/>
          <w:sz w:val="20"/>
          <w:szCs w:val="20"/>
        </w:rPr>
        <w:t>date</w:t>
      </w:r>
      <w:r w:rsidRPr="007B2766">
        <w:rPr>
          <w:rFonts w:asciiTheme="majorHAnsi" w:hAnsiTheme="majorHAnsi"/>
          <w:color w:val="262626" w:themeColor="text1" w:themeTint="D9"/>
          <w:sz w:val="20"/>
          <w:szCs w:val="20"/>
        </w:rPr>
        <w:t>].</w:t>
      </w:r>
    </w:p>
    <w:p w:rsidR="001E011C" w:rsidRPr="007B2766" w:rsidRDefault="001E011C" w:rsidP="001E011C">
      <w:pPr>
        <w:widowControl w:val="0"/>
        <w:spacing w:after="0" w:line="240" w:lineRule="auto"/>
        <w:contextualSpacing/>
        <w:rPr>
          <w:rFonts w:asciiTheme="majorHAnsi" w:hAnsiTheme="majorHAnsi"/>
          <w:color w:val="262626" w:themeColor="text1" w:themeTint="D9"/>
          <w:sz w:val="16"/>
          <w:szCs w:val="20"/>
        </w:rPr>
      </w:pPr>
    </w:p>
    <w:p w:rsidR="001E011C" w:rsidRPr="007B2766" w:rsidRDefault="001E011C" w:rsidP="001E011C">
      <w:pPr>
        <w:widowControl w:val="0"/>
        <w:spacing w:after="0" w:line="240" w:lineRule="auto"/>
        <w:contextualSpacing/>
        <w:rPr>
          <w:rFonts w:asciiTheme="majorHAnsi" w:hAnsiTheme="majorHAnsi"/>
          <w:color w:val="262626" w:themeColor="text1" w:themeTint="D9"/>
          <w:sz w:val="20"/>
          <w:szCs w:val="20"/>
        </w:rPr>
      </w:pPr>
      <w:r w:rsidRPr="007B2766">
        <w:rPr>
          <w:rFonts w:asciiTheme="majorHAnsi" w:hAnsiTheme="majorHAnsi"/>
          <w:color w:val="262626" w:themeColor="text1" w:themeTint="D9"/>
          <w:sz w:val="20"/>
          <w:szCs w:val="20"/>
        </w:rPr>
        <w:t>[</w:t>
      </w:r>
      <w:r w:rsidRPr="007B2766">
        <w:rPr>
          <w:rFonts w:asciiTheme="majorHAnsi" w:hAnsiTheme="majorHAnsi"/>
          <w:i/>
          <w:color w:val="262626" w:themeColor="text1" w:themeTint="D9"/>
          <w:sz w:val="20"/>
          <w:szCs w:val="20"/>
        </w:rPr>
        <w:t>Insert signature blocks</w:t>
      </w:r>
      <w:r w:rsidRPr="007B2766">
        <w:rPr>
          <w:rFonts w:asciiTheme="majorHAnsi" w:hAnsiTheme="majorHAnsi"/>
          <w:color w:val="262626" w:themeColor="text1" w:themeTint="D9"/>
          <w:sz w:val="20"/>
          <w:szCs w:val="20"/>
        </w:rPr>
        <w:t>]</w:t>
      </w:r>
    </w:p>
    <w:p w:rsidR="00075946" w:rsidRDefault="00075946"/>
    <w:sectPr w:rsidR="00075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DejaVu Sans"/>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94B"/>
    <w:multiLevelType w:val="hybridMultilevel"/>
    <w:tmpl w:val="A09E57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8548A0"/>
    <w:multiLevelType w:val="hybridMultilevel"/>
    <w:tmpl w:val="C16A8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C20F3D"/>
    <w:multiLevelType w:val="hybridMultilevel"/>
    <w:tmpl w:val="BC0A52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1C"/>
    <w:rsid w:val="00075946"/>
    <w:rsid w:val="001E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81A92-D368-4BDF-AA5C-62697B42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1C"/>
    <w:pPr>
      <w:spacing w:after="200" w:line="276" w:lineRule="auto"/>
    </w:pPr>
    <w:rPr>
      <w:rFonts w:ascii="Calibri" w:eastAsia="Calibri" w:hAnsi="Calibri" w:cs="Times New Roman"/>
    </w:rPr>
  </w:style>
  <w:style w:type="paragraph" w:styleId="Heading3">
    <w:name w:val="heading 3"/>
    <w:basedOn w:val="Normal"/>
    <w:next w:val="Normal"/>
    <w:link w:val="Heading3Char"/>
    <w:uiPriority w:val="99"/>
    <w:qFormat/>
    <w:rsid w:val="001E011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E011C"/>
    <w:rPr>
      <w:rFonts w:ascii="Cambria" w:eastAsia="Times New Roman" w:hAnsi="Cambria" w:cs="Times New Roman"/>
      <w:b/>
      <w:bCs/>
      <w:color w:val="4F81BD"/>
    </w:rPr>
  </w:style>
  <w:style w:type="paragraph" w:styleId="ListParagraph">
    <w:name w:val="List Paragraph"/>
    <w:basedOn w:val="Normal"/>
    <w:uiPriority w:val="34"/>
    <w:qFormat/>
    <w:rsid w:val="001E0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state.edu/eo/EO-106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Winans, Russell</dc:creator>
  <cp:keywords/>
  <dc:description/>
  <cp:lastModifiedBy>Winans, Russell</cp:lastModifiedBy>
  <cp:revision>1</cp:revision>
  <dcterms:created xsi:type="dcterms:W3CDTF">2017-02-22T20:27:00Z</dcterms:created>
  <dcterms:modified xsi:type="dcterms:W3CDTF">2017-02-22T20:27:00Z</dcterms:modified>
</cp:coreProperties>
</file>