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F9F1" w14:textId="77777777" w:rsidR="005F4BEC" w:rsidRDefault="005F4BEC" w:rsidP="005F4BEC">
      <w:pPr>
        <w:pStyle w:val="Default"/>
      </w:pPr>
    </w:p>
    <w:p w14:paraId="64883BC2" w14:textId="6385C96E" w:rsidR="005F4BEC" w:rsidRPr="00552498" w:rsidRDefault="005F4BEC" w:rsidP="00552498">
      <w:pPr>
        <w:pStyle w:val="Default"/>
        <w:jc w:val="center"/>
        <w:rPr>
          <w:sz w:val="32"/>
          <w:szCs w:val="32"/>
        </w:rPr>
      </w:pPr>
    </w:p>
    <w:p w14:paraId="6794D687" w14:textId="65CF31AE" w:rsidR="00552498" w:rsidRPr="00552498" w:rsidRDefault="00552498" w:rsidP="00552498">
      <w:pPr>
        <w:pStyle w:val="Default"/>
        <w:jc w:val="center"/>
        <w:rPr>
          <w:b/>
          <w:bCs/>
          <w:sz w:val="28"/>
          <w:szCs w:val="28"/>
        </w:rPr>
      </w:pPr>
      <w:r w:rsidRPr="00552498">
        <w:rPr>
          <w:b/>
          <w:bCs/>
          <w:sz w:val="28"/>
          <w:szCs w:val="28"/>
        </w:rPr>
        <w:t>PPPC Meeting</w:t>
      </w:r>
    </w:p>
    <w:p w14:paraId="36C524AE" w14:textId="214D5228" w:rsidR="00552498" w:rsidRPr="00552498" w:rsidRDefault="00552498" w:rsidP="00552498">
      <w:pPr>
        <w:pStyle w:val="Default"/>
        <w:jc w:val="center"/>
        <w:rPr>
          <w:b/>
          <w:bCs/>
          <w:sz w:val="28"/>
          <w:szCs w:val="28"/>
        </w:rPr>
      </w:pPr>
      <w:r w:rsidRPr="00552498">
        <w:rPr>
          <w:b/>
          <w:bCs/>
          <w:sz w:val="28"/>
          <w:szCs w:val="28"/>
        </w:rPr>
        <w:t>April 29, 2024</w:t>
      </w:r>
    </w:p>
    <w:p w14:paraId="23F88291" w14:textId="51F94981" w:rsidR="00552498" w:rsidRDefault="00552498" w:rsidP="00552498">
      <w:pPr>
        <w:pStyle w:val="Default"/>
        <w:rPr>
          <w:sz w:val="23"/>
          <w:szCs w:val="23"/>
        </w:rPr>
      </w:pPr>
      <w:r w:rsidRPr="00552498">
        <w:rPr>
          <w:sz w:val="23"/>
          <w:szCs w:val="23"/>
        </w:rPr>
        <w:t xml:space="preserve">President, Laurie, Tom, Drake, Matt, Alex, Andrea, Ritchie, Nancy, Jason, Abby, Rebecca, Amanda, Brian, Julia, Kaia, Jim, Dottie, Daisy, Edith </w:t>
      </w:r>
    </w:p>
    <w:p w14:paraId="6D669363" w14:textId="77777777" w:rsidR="00552498" w:rsidRPr="00552498" w:rsidRDefault="00552498" w:rsidP="00552498">
      <w:pPr>
        <w:pStyle w:val="Default"/>
        <w:rPr>
          <w:sz w:val="23"/>
          <w:szCs w:val="23"/>
        </w:rPr>
      </w:pPr>
    </w:p>
    <w:p w14:paraId="2C414817" w14:textId="1F64581B" w:rsidR="005F4BEC" w:rsidRDefault="005F4BEC" w:rsidP="005F4BEC">
      <w:pPr>
        <w:pStyle w:val="Default"/>
        <w:numPr>
          <w:ilvl w:val="0"/>
          <w:numId w:val="2"/>
        </w:numPr>
        <w:rPr>
          <w:b/>
          <w:bCs/>
          <w:sz w:val="23"/>
          <w:szCs w:val="23"/>
        </w:rPr>
      </w:pPr>
      <w:r>
        <w:rPr>
          <w:b/>
          <w:bCs/>
          <w:sz w:val="23"/>
          <w:szCs w:val="23"/>
        </w:rPr>
        <w:t>Welcome (President Yao)</w:t>
      </w:r>
    </w:p>
    <w:p w14:paraId="50056AF2" w14:textId="77777777" w:rsidR="005F4BEC" w:rsidRDefault="005F4BEC" w:rsidP="005F4BEC">
      <w:pPr>
        <w:pStyle w:val="Default"/>
        <w:ind w:left="720"/>
        <w:rPr>
          <w:b/>
          <w:bCs/>
          <w:sz w:val="23"/>
          <w:szCs w:val="23"/>
        </w:rPr>
      </w:pPr>
    </w:p>
    <w:p w14:paraId="747B4E92" w14:textId="45208BEB" w:rsidR="005F4BEC" w:rsidRDefault="005F4BEC" w:rsidP="005F4BEC">
      <w:pPr>
        <w:pStyle w:val="Default"/>
        <w:numPr>
          <w:ilvl w:val="0"/>
          <w:numId w:val="2"/>
        </w:numPr>
        <w:rPr>
          <w:b/>
          <w:bCs/>
          <w:sz w:val="23"/>
          <w:szCs w:val="23"/>
        </w:rPr>
      </w:pPr>
      <w:r>
        <w:rPr>
          <w:b/>
          <w:bCs/>
          <w:sz w:val="23"/>
          <w:szCs w:val="23"/>
        </w:rPr>
        <w:t>Policy Review</w:t>
      </w:r>
    </w:p>
    <w:p w14:paraId="175A31F0" w14:textId="77777777" w:rsidR="00A71CC5" w:rsidRDefault="00A71CC5" w:rsidP="00A71CC5">
      <w:pPr>
        <w:pStyle w:val="Default"/>
        <w:rPr>
          <w:b/>
          <w:bCs/>
          <w:sz w:val="23"/>
          <w:szCs w:val="23"/>
        </w:rPr>
      </w:pPr>
    </w:p>
    <w:p w14:paraId="1B9F52E0" w14:textId="0CA49E26" w:rsidR="005F4BEC" w:rsidRDefault="005F4BEC" w:rsidP="005F4BEC">
      <w:pPr>
        <w:pStyle w:val="Default"/>
        <w:numPr>
          <w:ilvl w:val="1"/>
          <w:numId w:val="2"/>
        </w:numPr>
        <w:rPr>
          <w:b/>
          <w:bCs/>
          <w:sz w:val="23"/>
          <w:szCs w:val="23"/>
        </w:rPr>
      </w:pPr>
      <w:r>
        <w:rPr>
          <w:b/>
          <w:bCs/>
          <w:sz w:val="23"/>
          <w:szCs w:val="23"/>
        </w:rPr>
        <w:t>Policies for Discussion</w:t>
      </w:r>
    </w:p>
    <w:p w14:paraId="6A77BAAC" w14:textId="7000F30A" w:rsidR="005F4BEC" w:rsidRDefault="005F4BEC" w:rsidP="005F4BEC">
      <w:pPr>
        <w:pStyle w:val="Default"/>
        <w:numPr>
          <w:ilvl w:val="2"/>
          <w:numId w:val="1"/>
        </w:numPr>
        <w:rPr>
          <w:sz w:val="23"/>
          <w:szCs w:val="23"/>
        </w:rPr>
      </w:pPr>
      <w:r>
        <w:rPr>
          <w:sz w:val="23"/>
          <w:szCs w:val="23"/>
        </w:rPr>
        <w:t>OP.01.006 - Policy on Sustainable Practices (T. Hunt)</w:t>
      </w:r>
    </w:p>
    <w:p w14:paraId="6AC64353" w14:textId="275937B5" w:rsidR="005F4BEC" w:rsidRDefault="005F4BEC" w:rsidP="005F4BEC">
      <w:pPr>
        <w:pStyle w:val="Default"/>
        <w:numPr>
          <w:ilvl w:val="3"/>
          <w:numId w:val="1"/>
        </w:numPr>
        <w:rPr>
          <w:sz w:val="23"/>
          <w:szCs w:val="23"/>
        </w:rPr>
      </w:pPr>
      <w:r>
        <w:rPr>
          <w:sz w:val="23"/>
          <w:szCs w:val="23"/>
        </w:rPr>
        <w:t xml:space="preserve">Has been reviewed at the CO level by Roxane and the Sustainability group. Specifically pointed out Climate Action Plan. Definition updated to be more concise. Intent is to take what we’ve learned from the past few years and added them to include progress. Goals have been updated. </w:t>
      </w:r>
    </w:p>
    <w:p w14:paraId="7C7CB638" w14:textId="2DEF6B68" w:rsidR="005F4BEC" w:rsidRDefault="005F4BEC" w:rsidP="005F4BEC">
      <w:pPr>
        <w:pStyle w:val="Default"/>
        <w:numPr>
          <w:ilvl w:val="3"/>
          <w:numId w:val="1"/>
        </w:numPr>
        <w:rPr>
          <w:sz w:val="23"/>
          <w:szCs w:val="23"/>
        </w:rPr>
      </w:pPr>
      <w:r>
        <w:rPr>
          <w:sz w:val="23"/>
          <w:szCs w:val="23"/>
        </w:rPr>
        <w:t xml:space="preserve">Brian: we usually separate out the procedure from the </w:t>
      </w:r>
      <w:proofErr w:type="gramStart"/>
      <w:r>
        <w:rPr>
          <w:sz w:val="23"/>
          <w:szCs w:val="23"/>
        </w:rPr>
        <w:t>policy</w:t>
      </w:r>
      <w:proofErr w:type="gramEnd"/>
      <w:r>
        <w:rPr>
          <w:sz w:val="23"/>
          <w:szCs w:val="23"/>
        </w:rPr>
        <w:t xml:space="preserve"> </w:t>
      </w:r>
    </w:p>
    <w:p w14:paraId="556BD551" w14:textId="005216D3" w:rsidR="005F4BEC" w:rsidRDefault="005F4BEC" w:rsidP="005F4BEC">
      <w:pPr>
        <w:pStyle w:val="Default"/>
        <w:numPr>
          <w:ilvl w:val="3"/>
          <w:numId w:val="1"/>
        </w:numPr>
        <w:rPr>
          <w:sz w:val="23"/>
          <w:szCs w:val="23"/>
        </w:rPr>
      </w:pPr>
      <w:r>
        <w:rPr>
          <w:sz w:val="23"/>
          <w:szCs w:val="23"/>
        </w:rPr>
        <w:t xml:space="preserve">Matt: policy states the support for telecommuting staff positions </w:t>
      </w:r>
    </w:p>
    <w:p w14:paraId="52119EC8" w14:textId="21CBB826" w:rsidR="005F4BEC" w:rsidRDefault="005F4BEC" w:rsidP="005F4BEC">
      <w:pPr>
        <w:pStyle w:val="Default"/>
        <w:numPr>
          <w:ilvl w:val="3"/>
          <w:numId w:val="1"/>
        </w:numPr>
        <w:rPr>
          <w:sz w:val="23"/>
          <w:szCs w:val="23"/>
        </w:rPr>
      </w:pPr>
      <w:r>
        <w:rPr>
          <w:sz w:val="23"/>
          <w:szCs w:val="23"/>
        </w:rPr>
        <w:t>Laurie: we do have a telecommu</w:t>
      </w:r>
      <w:r w:rsidR="00552498">
        <w:rPr>
          <w:sz w:val="23"/>
          <w:szCs w:val="23"/>
        </w:rPr>
        <w:t>te</w:t>
      </w:r>
      <w:r>
        <w:rPr>
          <w:sz w:val="23"/>
          <w:szCs w:val="23"/>
        </w:rPr>
        <w:t xml:space="preserve"> policy on campus and it will/has been revised over summer. The point is to show support for this not </w:t>
      </w:r>
      <w:r w:rsidR="00552498">
        <w:rPr>
          <w:sz w:val="23"/>
          <w:szCs w:val="23"/>
        </w:rPr>
        <w:t>necessarily</w:t>
      </w:r>
      <w:r>
        <w:rPr>
          <w:sz w:val="23"/>
          <w:szCs w:val="23"/>
        </w:rPr>
        <w:t xml:space="preserve"> implement across all </w:t>
      </w:r>
      <w:proofErr w:type="gramStart"/>
      <w:r w:rsidR="00552498">
        <w:rPr>
          <w:sz w:val="23"/>
          <w:szCs w:val="23"/>
        </w:rPr>
        <w:t>positions</w:t>
      </w:r>
      <w:proofErr w:type="gramEnd"/>
    </w:p>
    <w:p w14:paraId="7ACECAAA" w14:textId="04093197" w:rsidR="00552498" w:rsidRDefault="00552498" w:rsidP="00552498">
      <w:pPr>
        <w:pStyle w:val="Default"/>
        <w:numPr>
          <w:ilvl w:val="3"/>
          <w:numId w:val="1"/>
        </w:numPr>
        <w:rPr>
          <w:sz w:val="23"/>
          <w:szCs w:val="23"/>
        </w:rPr>
      </w:pPr>
      <w:r>
        <w:rPr>
          <w:sz w:val="23"/>
          <w:szCs w:val="23"/>
        </w:rPr>
        <w:t xml:space="preserve">Ritchie: do we need to make note for Auxiliaries? Any party is </w:t>
      </w:r>
      <w:proofErr w:type="gramStart"/>
      <w:r>
        <w:rPr>
          <w:sz w:val="23"/>
          <w:szCs w:val="23"/>
        </w:rPr>
        <w:t>inclusive</w:t>
      </w:r>
      <w:proofErr w:type="gramEnd"/>
      <w:r>
        <w:rPr>
          <w:sz w:val="23"/>
          <w:szCs w:val="23"/>
        </w:rPr>
        <w:t xml:space="preserve"> but they should be specifically stated</w:t>
      </w:r>
    </w:p>
    <w:p w14:paraId="0AF83762" w14:textId="5DF50C6B" w:rsidR="00552498" w:rsidRDefault="00552498" w:rsidP="00552498">
      <w:pPr>
        <w:pStyle w:val="Default"/>
        <w:numPr>
          <w:ilvl w:val="3"/>
          <w:numId w:val="1"/>
        </w:numPr>
        <w:rPr>
          <w:sz w:val="23"/>
          <w:szCs w:val="23"/>
        </w:rPr>
      </w:pPr>
      <w:r>
        <w:rPr>
          <w:sz w:val="23"/>
          <w:szCs w:val="23"/>
        </w:rPr>
        <w:t xml:space="preserve">Jim: are any items in the policy above what CSU and rest of campuses already do? No – but I will check and </w:t>
      </w:r>
      <w:proofErr w:type="gramStart"/>
      <w:r>
        <w:rPr>
          <w:sz w:val="23"/>
          <w:szCs w:val="23"/>
        </w:rPr>
        <w:t>verify</w:t>
      </w:r>
      <w:proofErr w:type="gramEnd"/>
      <w:r>
        <w:rPr>
          <w:sz w:val="23"/>
          <w:szCs w:val="23"/>
        </w:rPr>
        <w:t xml:space="preserve"> </w:t>
      </w:r>
    </w:p>
    <w:p w14:paraId="31A9EBC8" w14:textId="7EDC7239" w:rsidR="00552498" w:rsidRDefault="00552498" w:rsidP="00552498">
      <w:pPr>
        <w:pStyle w:val="Default"/>
        <w:numPr>
          <w:ilvl w:val="3"/>
          <w:numId w:val="1"/>
        </w:numPr>
        <w:rPr>
          <w:sz w:val="23"/>
          <w:szCs w:val="23"/>
        </w:rPr>
      </w:pPr>
      <w:r>
        <w:rPr>
          <w:sz w:val="23"/>
          <w:szCs w:val="23"/>
        </w:rPr>
        <w:t xml:space="preserve">Dottie: applicability – does this include vendors? Yes. Do we need to explicitly reference this? This is worked through procurement. </w:t>
      </w:r>
    </w:p>
    <w:p w14:paraId="0AEFC0BA" w14:textId="77777777" w:rsidR="00552498" w:rsidRPr="00552498" w:rsidRDefault="00552498" w:rsidP="00552498">
      <w:pPr>
        <w:pStyle w:val="Default"/>
        <w:ind w:left="2880"/>
        <w:rPr>
          <w:sz w:val="23"/>
          <w:szCs w:val="23"/>
        </w:rPr>
      </w:pPr>
    </w:p>
    <w:p w14:paraId="33437F5C" w14:textId="4D495230" w:rsidR="005F4BEC" w:rsidRDefault="005F4BEC" w:rsidP="005F4BEC">
      <w:pPr>
        <w:pStyle w:val="Default"/>
        <w:numPr>
          <w:ilvl w:val="1"/>
          <w:numId w:val="1"/>
        </w:numPr>
        <w:rPr>
          <w:b/>
          <w:bCs/>
          <w:sz w:val="23"/>
          <w:szCs w:val="23"/>
        </w:rPr>
      </w:pPr>
      <w:r>
        <w:rPr>
          <w:b/>
          <w:bCs/>
          <w:sz w:val="23"/>
          <w:szCs w:val="23"/>
        </w:rPr>
        <w:t>Policies for Recommendation</w:t>
      </w:r>
    </w:p>
    <w:p w14:paraId="179DCF22" w14:textId="2D3E1777" w:rsidR="005F4BEC" w:rsidRDefault="005F4BEC" w:rsidP="005F4BEC">
      <w:pPr>
        <w:pStyle w:val="Default"/>
        <w:numPr>
          <w:ilvl w:val="2"/>
          <w:numId w:val="1"/>
        </w:numPr>
        <w:rPr>
          <w:sz w:val="23"/>
          <w:szCs w:val="23"/>
        </w:rPr>
      </w:pPr>
      <w:r>
        <w:rPr>
          <w:sz w:val="23"/>
          <w:szCs w:val="23"/>
        </w:rPr>
        <w:t>FA.30.002 - Policy on Animal Control (D. Massey)</w:t>
      </w:r>
    </w:p>
    <w:p w14:paraId="2B47B71A" w14:textId="27290421" w:rsidR="00552498" w:rsidRDefault="00552498" w:rsidP="00552498">
      <w:pPr>
        <w:pStyle w:val="Default"/>
        <w:numPr>
          <w:ilvl w:val="3"/>
          <w:numId w:val="1"/>
        </w:numPr>
        <w:rPr>
          <w:sz w:val="23"/>
          <w:szCs w:val="23"/>
        </w:rPr>
      </w:pPr>
      <w:r>
        <w:rPr>
          <w:sz w:val="23"/>
          <w:szCs w:val="23"/>
        </w:rPr>
        <w:t xml:space="preserve">Added language in purpose to provide accommodations for students, policy is intended to include safety of students, faculty and staff and included animals directly. Risk management is responsible for bringing animals to campus. UG and Anacapa canyon included, ESA definition, </w:t>
      </w:r>
    </w:p>
    <w:p w14:paraId="1A674516" w14:textId="06A40051" w:rsidR="00205343" w:rsidRDefault="00205343" w:rsidP="00552498">
      <w:pPr>
        <w:pStyle w:val="Default"/>
        <w:numPr>
          <w:ilvl w:val="3"/>
          <w:numId w:val="1"/>
        </w:numPr>
        <w:rPr>
          <w:sz w:val="23"/>
          <w:szCs w:val="23"/>
        </w:rPr>
      </w:pPr>
      <w:r>
        <w:rPr>
          <w:sz w:val="23"/>
          <w:szCs w:val="23"/>
        </w:rPr>
        <w:t xml:space="preserve">Dottie: Service animal – still reads dog not </w:t>
      </w:r>
      <w:proofErr w:type="gramStart"/>
      <w:r>
        <w:rPr>
          <w:sz w:val="23"/>
          <w:szCs w:val="23"/>
        </w:rPr>
        <w:t>animal</w:t>
      </w:r>
      <w:proofErr w:type="gramEnd"/>
    </w:p>
    <w:p w14:paraId="6B95466B" w14:textId="2CC70DC4" w:rsidR="00205343" w:rsidRDefault="00205343" w:rsidP="00552498">
      <w:pPr>
        <w:pStyle w:val="Default"/>
        <w:numPr>
          <w:ilvl w:val="3"/>
          <w:numId w:val="1"/>
        </w:numPr>
        <w:rPr>
          <w:sz w:val="23"/>
          <w:szCs w:val="23"/>
        </w:rPr>
      </w:pPr>
      <w:r>
        <w:rPr>
          <w:sz w:val="23"/>
          <w:szCs w:val="23"/>
        </w:rPr>
        <w:t>Julia: language for students and staff is different (necessitating)</w:t>
      </w:r>
    </w:p>
    <w:p w14:paraId="0B02E119" w14:textId="5EA412A1" w:rsidR="00205343" w:rsidRDefault="00205343" w:rsidP="00552498">
      <w:pPr>
        <w:pStyle w:val="Default"/>
        <w:numPr>
          <w:ilvl w:val="3"/>
          <w:numId w:val="1"/>
        </w:numPr>
        <w:rPr>
          <w:sz w:val="23"/>
          <w:szCs w:val="23"/>
        </w:rPr>
      </w:pPr>
      <w:r>
        <w:rPr>
          <w:sz w:val="23"/>
          <w:szCs w:val="23"/>
        </w:rPr>
        <w:t xml:space="preserve">Amanda: students, faculty, </w:t>
      </w:r>
      <w:proofErr w:type="gramStart"/>
      <w:r>
        <w:rPr>
          <w:sz w:val="23"/>
          <w:szCs w:val="23"/>
        </w:rPr>
        <w:t>staff</w:t>
      </w:r>
      <w:proofErr w:type="gramEnd"/>
      <w:r>
        <w:rPr>
          <w:sz w:val="23"/>
          <w:szCs w:val="23"/>
        </w:rPr>
        <w:t xml:space="preserve"> and visitors, can we add alumni? How are we communicating this to our external guests? </w:t>
      </w:r>
    </w:p>
    <w:p w14:paraId="5663B249" w14:textId="60C7884B" w:rsidR="00205343" w:rsidRDefault="00205343" w:rsidP="00552498">
      <w:pPr>
        <w:pStyle w:val="Default"/>
        <w:numPr>
          <w:ilvl w:val="3"/>
          <w:numId w:val="1"/>
        </w:numPr>
        <w:rPr>
          <w:sz w:val="23"/>
          <w:szCs w:val="23"/>
        </w:rPr>
      </w:pPr>
      <w:r>
        <w:rPr>
          <w:sz w:val="23"/>
          <w:szCs w:val="23"/>
        </w:rPr>
        <w:t xml:space="preserve">Vote: approved, pending edits </w:t>
      </w:r>
    </w:p>
    <w:p w14:paraId="1684EE64" w14:textId="0403268F" w:rsidR="005F4BEC" w:rsidRDefault="005F4BEC" w:rsidP="005F4BEC">
      <w:pPr>
        <w:pStyle w:val="Default"/>
        <w:numPr>
          <w:ilvl w:val="2"/>
          <w:numId w:val="1"/>
        </w:numPr>
        <w:rPr>
          <w:sz w:val="23"/>
          <w:szCs w:val="23"/>
        </w:rPr>
      </w:pPr>
      <w:r>
        <w:rPr>
          <w:sz w:val="23"/>
          <w:szCs w:val="23"/>
        </w:rPr>
        <w:t>FA.81.002 - Policy on Bicycles, Skateboards, and Other Similar Devices (D. Massey)</w:t>
      </w:r>
    </w:p>
    <w:p w14:paraId="4898E4A4" w14:textId="3C20F466" w:rsidR="00205343" w:rsidRDefault="00205343" w:rsidP="00205343">
      <w:pPr>
        <w:pStyle w:val="Default"/>
        <w:numPr>
          <w:ilvl w:val="3"/>
          <w:numId w:val="1"/>
        </w:numPr>
        <w:rPr>
          <w:sz w:val="23"/>
          <w:szCs w:val="23"/>
        </w:rPr>
      </w:pPr>
      <w:r>
        <w:rPr>
          <w:sz w:val="23"/>
          <w:szCs w:val="23"/>
        </w:rPr>
        <w:t xml:space="preserve">Updated language for consistency in background, definitions taken directly from vehicle </w:t>
      </w:r>
      <w:proofErr w:type="gramStart"/>
      <w:r>
        <w:rPr>
          <w:sz w:val="23"/>
          <w:szCs w:val="23"/>
        </w:rPr>
        <w:t>code</w:t>
      </w:r>
      <w:proofErr w:type="gramEnd"/>
    </w:p>
    <w:p w14:paraId="3737D3B6" w14:textId="25B46496" w:rsidR="00207EB1" w:rsidRDefault="00207EB1" w:rsidP="00205343">
      <w:pPr>
        <w:pStyle w:val="Default"/>
        <w:numPr>
          <w:ilvl w:val="3"/>
          <w:numId w:val="1"/>
        </w:numPr>
        <w:rPr>
          <w:sz w:val="23"/>
          <w:szCs w:val="23"/>
        </w:rPr>
      </w:pPr>
      <w:r>
        <w:rPr>
          <w:sz w:val="23"/>
          <w:szCs w:val="23"/>
        </w:rPr>
        <w:t xml:space="preserve">Nancy: how are you going to enforce parking lots? </w:t>
      </w:r>
    </w:p>
    <w:p w14:paraId="1776723B" w14:textId="5A715E1A" w:rsidR="00207EB1" w:rsidRDefault="00207EB1" w:rsidP="00205343">
      <w:pPr>
        <w:pStyle w:val="Default"/>
        <w:numPr>
          <w:ilvl w:val="3"/>
          <w:numId w:val="1"/>
        </w:numPr>
        <w:rPr>
          <w:sz w:val="23"/>
          <w:szCs w:val="23"/>
        </w:rPr>
      </w:pPr>
      <w:r>
        <w:rPr>
          <w:sz w:val="23"/>
          <w:szCs w:val="23"/>
        </w:rPr>
        <w:t xml:space="preserve">Tom: what about the shelves for skateboards? And </w:t>
      </w:r>
    </w:p>
    <w:p w14:paraId="06F92B19" w14:textId="246F2CBA" w:rsidR="00207EB1" w:rsidRPr="00207EB1" w:rsidRDefault="00207EB1" w:rsidP="00207EB1">
      <w:pPr>
        <w:pStyle w:val="Default"/>
        <w:numPr>
          <w:ilvl w:val="3"/>
          <w:numId w:val="1"/>
        </w:numPr>
        <w:rPr>
          <w:sz w:val="23"/>
          <w:szCs w:val="23"/>
        </w:rPr>
      </w:pPr>
      <w:r>
        <w:rPr>
          <w:sz w:val="23"/>
          <w:szCs w:val="23"/>
        </w:rPr>
        <w:t xml:space="preserve">Dottie: should include satellite locations, not just Camarillo Campus </w:t>
      </w:r>
    </w:p>
    <w:p w14:paraId="7756FE54" w14:textId="4963ED1E" w:rsidR="005F4BEC" w:rsidRDefault="005F4BEC" w:rsidP="005F4BEC">
      <w:pPr>
        <w:pStyle w:val="Default"/>
        <w:numPr>
          <w:ilvl w:val="2"/>
          <w:numId w:val="1"/>
        </w:numPr>
        <w:rPr>
          <w:sz w:val="23"/>
          <w:szCs w:val="23"/>
        </w:rPr>
      </w:pPr>
      <w:r>
        <w:rPr>
          <w:sz w:val="23"/>
          <w:szCs w:val="23"/>
        </w:rPr>
        <w:t>FA.43.002 - Policy on Motor Vehicle Use (D. Massey)</w:t>
      </w:r>
    </w:p>
    <w:p w14:paraId="749AAA6D" w14:textId="04DBB9C0" w:rsidR="00207EB1" w:rsidRDefault="00207EB1" w:rsidP="00207EB1">
      <w:pPr>
        <w:pStyle w:val="Default"/>
        <w:numPr>
          <w:ilvl w:val="3"/>
          <w:numId w:val="1"/>
        </w:numPr>
        <w:rPr>
          <w:sz w:val="23"/>
          <w:szCs w:val="23"/>
        </w:rPr>
      </w:pPr>
      <w:r>
        <w:rPr>
          <w:sz w:val="23"/>
          <w:szCs w:val="23"/>
        </w:rPr>
        <w:lastRenderedPageBreak/>
        <w:t xml:space="preserve">Updated memos, added wording for volunteers, </w:t>
      </w:r>
    </w:p>
    <w:p w14:paraId="30B9F2CB" w14:textId="24DA77E5" w:rsidR="00207EB1" w:rsidRDefault="00207EB1" w:rsidP="00207EB1">
      <w:pPr>
        <w:pStyle w:val="Default"/>
        <w:numPr>
          <w:ilvl w:val="3"/>
          <w:numId w:val="1"/>
        </w:numPr>
        <w:rPr>
          <w:sz w:val="23"/>
          <w:szCs w:val="23"/>
        </w:rPr>
      </w:pPr>
      <w:r>
        <w:rPr>
          <w:sz w:val="23"/>
          <w:szCs w:val="23"/>
        </w:rPr>
        <w:t xml:space="preserve">Tom: </w:t>
      </w:r>
      <w:r w:rsidR="00A71CC5">
        <w:rPr>
          <w:sz w:val="23"/>
          <w:szCs w:val="23"/>
        </w:rPr>
        <w:t xml:space="preserve">include university owned and leased vehicles </w:t>
      </w:r>
    </w:p>
    <w:p w14:paraId="7AB937D2" w14:textId="4D06CCCC" w:rsidR="00A71CC5" w:rsidRDefault="00A71CC5" w:rsidP="00207EB1">
      <w:pPr>
        <w:pStyle w:val="Default"/>
        <w:numPr>
          <w:ilvl w:val="3"/>
          <w:numId w:val="1"/>
        </w:numPr>
        <w:rPr>
          <w:sz w:val="23"/>
          <w:szCs w:val="23"/>
        </w:rPr>
      </w:pPr>
      <w:r>
        <w:rPr>
          <w:sz w:val="23"/>
          <w:szCs w:val="23"/>
        </w:rPr>
        <w:t xml:space="preserve">Jason: students are not addressed and what about fieldtrips? </w:t>
      </w:r>
    </w:p>
    <w:p w14:paraId="20D66F6A" w14:textId="5DF141FA" w:rsidR="00A71CC5" w:rsidRDefault="00A71CC5" w:rsidP="00207EB1">
      <w:pPr>
        <w:pStyle w:val="Default"/>
        <w:numPr>
          <w:ilvl w:val="3"/>
          <w:numId w:val="1"/>
        </w:numPr>
        <w:rPr>
          <w:sz w:val="23"/>
          <w:szCs w:val="23"/>
        </w:rPr>
      </w:pPr>
      <w:r>
        <w:rPr>
          <w:sz w:val="23"/>
          <w:szCs w:val="23"/>
        </w:rPr>
        <w:t xml:space="preserve">Ritchie: is this a risk management issue? Mandatory for students to drive? Does this affect their grade? </w:t>
      </w:r>
    </w:p>
    <w:p w14:paraId="621DAFFF" w14:textId="77777777" w:rsidR="00A71CC5" w:rsidRDefault="00A71CC5" w:rsidP="00A71CC5">
      <w:pPr>
        <w:pStyle w:val="Default"/>
        <w:numPr>
          <w:ilvl w:val="3"/>
          <w:numId w:val="1"/>
        </w:numPr>
        <w:rPr>
          <w:sz w:val="23"/>
          <w:szCs w:val="23"/>
        </w:rPr>
      </w:pPr>
      <w:r>
        <w:rPr>
          <w:sz w:val="23"/>
          <w:szCs w:val="23"/>
        </w:rPr>
        <w:t xml:space="preserve">Dottie: applicability is for university business, but then that is defined as </w:t>
      </w:r>
      <w:proofErr w:type="gramStart"/>
      <w:r>
        <w:rPr>
          <w:sz w:val="23"/>
          <w:szCs w:val="23"/>
        </w:rPr>
        <w:t>employees</w:t>
      </w:r>
      <w:proofErr w:type="gramEnd"/>
      <w:r>
        <w:rPr>
          <w:sz w:val="23"/>
          <w:szCs w:val="23"/>
        </w:rPr>
        <w:t xml:space="preserve"> </w:t>
      </w:r>
    </w:p>
    <w:p w14:paraId="283BDA37" w14:textId="77777777" w:rsidR="00A71CC5" w:rsidRDefault="00A71CC5" w:rsidP="00205343">
      <w:pPr>
        <w:pStyle w:val="Default"/>
        <w:rPr>
          <w:sz w:val="23"/>
          <w:szCs w:val="23"/>
        </w:rPr>
      </w:pPr>
    </w:p>
    <w:p w14:paraId="7F247AFC" w14:textId="77777777" w:rsidR="00A71CC5" w:rsidRDefault="00A71CC5" w:rsidP="00205343">
      <w:pPr>
        <w:pStyle w:val="Default"/>
        <w:rPr>
          <w:sz w:val="23"/>
          <w:szCs w:val="23"/>
        </w:rPr>
      </w:pPr>
    </w:p>
    <w:p w14:paraId="0CA8026D" w14:textId="1B2F42DB" w:rsidR="000C6830" w:rsidRPr="00205343" w:rsidRDefault="005F4BEC" w:rsidP="00A71CC5">
      <w:pPr>
        <w:pStyle w:val="Default"/>
        <w:ind w:firstLine="720"/>
        <w:jc w:val="center"/>
        <w:rPr>
          <w:sz w:val="23"/>
          <w:szCs w:val="23"/>
        </w:rPr>
      </w:pPr>
      <w:r w:rsidRPr="00205343">
        <w:rPr>
          <w:sz w:val="23"/>
          <w:szCs w:val="23"/>
        </w:rPr>
        <w:t>2024-2025 PPPC Dates TBA</w:t>
      </w:r>
    </w:p>
    <w:sectPr w:rsidR="000C6830" w:rsidRPr="00205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altName w:val="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35A75"/>
    <w:multiLevelType w:val="hybridMultilevel"/>
    <w:tmpl w:val="2EE46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15111"/>
    <w:multiLevelType w:val="hybridMultilevel"/>
    <w:tmpl w:val="813AFC68"/>
    <w:lvl w:ilvl="0" w:tplc="0409000F">
      <w:start w:val="1"/>
      <w:numFmt w:val="decimal"/>
      <w:lvlText w:val="%1."/>
      <w:lvlJc w:val="left"/>
      <w:pPr>
        <w:ind w:left="720" w:hanging="360"/>
      </w:pPr>
      <w:rPr>
        <w:rFonts w:hint="default"/>
      </w:rPr>
    </w:lvl>
    <w:lvl w:ilvl="1" w:tplc="C9323D90">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647402">
    <w:abstractNumId w:val="0"/>
  </w:num>
  <w:num w:numId="2" w16cid:durableId="1073117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EC"/>
    <w:rsid w:val="00034D84"/>
    <w:rsid w:val="000C6830"/>
    <w:rsid w:val="00197745"/>
    <w:rsid w:val="00205343"/>
    <w:rsid w:val="00207EB1"/>
    <w:rsid w:val="00552498"/>
    <w:rsid w:val="005F4BEC"/>
    <w:rsid w:val="00900DBB"/>
    <w:rsid w:val="00A26A3E"/>
    <w:rsid w:val="00A71CC5"/>
    <w:rsid w:val="00B67A37"/>
    <w:rsid w:val="00CA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59496C"/>
  <w15:chartTrackingRefBased/>
  <w15:docId w15:val="{9D89591E-8169-0443-8776-63315025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4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4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4B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4B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4B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4B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BEC"/>
    <w:rPr>
      <w:rFonts w:eastAsiaTheme="majorEastAsia" w:cstheme="majorBidi"/>
      <w:color w:val="272727" w:themeColor="text1" w:themeTint="D8"/>
    </w:rPr>
  </w:style>
  <w:style w:type="paragraph" w:styleId="Title">
    <w:name w:val="Title"/>
    <w:basedOn w:val="Normal"/>
    <w:next w:val="Normal"/>
    <w:link w:val="TitleChar"/>
    <w:uiPriority w:val="10"/>
    <w:qFormat/>
    <w:rsid w:val="005F4B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B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B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4BEC"/>
    <w:rPr>
      <w:i/>
      <w:iCs/>
      <w:color w:val="404040" w:themeColor="text1" w:themeTint="BF"/>
    </w:rPr>
  </w:style>
  <w:style w:type="paragraph" w:styleId="ListParagraph">
    <w:name w:val="List Paragraph"/>
    <w:basedOn w:val="Normal"/>
    <w:uiPriority w:val="34"/>
    <w:qFormat/>
    <w:rsid w:val="005F4BEC"/>
    <w:pPr>
      <w:ind w:left="720"/>
      <w:contextualSpacing/>
    </w:pPr>
  </w:style>
  <w:style w:type="character" w:styleId="IntenseEmphasis">
    <w:name w:val="Intense Emphasis"/>
    <w:basedOn w:val="DefaultParagraphFont"/>
    <w:uiPriority w:val="21"/>
    <w:qFormat/>
    <w:rsid w:val="005F4BEC"/>
    <w:rPr>
      <w:i/>
      <w:iCs/>
      <w:color w:val="0F4761" w:themeColor="accent1" w:themeShade="BF"/>
    </w:rPr>
  </w:style>
  <w:style w:type="paragraph" w:styleId="IntenseQuote">
    <w:name w:val="Intense Quote"/>
    <w:basedOn w:val="Normal"/>
    <w:next w:val="Normal"/>
    <w:link w:val="IntenseQuoteChar"/>
    <w:uiPriority w:val="30"/>
    <w:qFormat/>
    <w:rsid w:val="005F4B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4BEC"/>
    <w:rPr>
      <w:i/>
      <w:iCs/>
      <w:color w:val="0F4761" w:themeColor="accent1" w:themeShade="BF"/>
    </w:rPr>
  </w:style>
  <w:style w:type="character" w:styleId="IntenseReference">
    <w:name w:val="Intense Reference"/>
    <w:basedOn w:val="DefaultParagraphFont"/>
    <w:uiPriority w:val="32"/>
    <w:qFormat/>
    <w:rsid w:val="005F4BEC"/>
    <w:rPr>
      <w:b/>
      <w:bCs/>
      <w:smallCaps/>
      <w:color w:val="0F4761" w:themeColor="accent1" w:themeShade="BF"/>
      <w:spacing w:val="5"/>
    </w:rPr>
  </w:style>
  <w:style w:type="paragraph" w:customStyle="1" w:styleId="Default">
    <w:name w:val="Default"/>
    <w:rsid w:val="005F4BEC"/>
    <w:pPr>
      <w:autoSpaceDE w:val="0"/>
      <w:autoSpaceDN w:val="0"/>
      <w:adjustRightInd w:val="0"/>
    </w:pPr>
    <w:rPr>
      <w:rFonts w:ascii="Garamond" w:hAnsi="Garamond" w:cs="Garamon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Coppinger, Andrea</dc:creator>
  <cp:keywords/>
  <dc:description/>
  <cp:lastModifiedBy>Coppinger, Andrea</cp:lastModifiedBy>
  <cp:revision>2</cp:revision>
  <dcterms:created xsi:type="dcterms:W3CDTF">2024-04-29T16:03:00Z</dcterms:created>
  <dcterms:modified xsi:type="dcterms:W3CDTF">2024-04-29T16:51:00Z</dcterms:modified>
</cp:coreProperties>
</file>